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0C" w:rsidRPr="00C9150C" w:rsidRDefault="00C9150C" w:rsidP="00C9150C">
      <w:pPr>
        <w:pStyle w:val="3"/>
        <w:spacing w:before="0" w:after="0"/>
        <w:rPr>
          <w:spacing w:val="30"/>
          <w:w w:val="110"/>
          <w:sz w:val="28"/>
        </w:rPr>
      </w:pPr>
      <w:r w:rsidRPr="00C9150C">
        <w:rPr>
          <w:spacing w:val="30"/>
          <w:w w:val="110"/>
          <w:sz w:val="28"/>
        </w:rPr>
        <w:t>С</w:t>
      </w:r>
      <w:r>
        <w:rPr>
          <w:spacing w:val="30"/>
          <w:w w:val="110"/>
          <w:sz w:val="28"/>
        </w:rPr>
        <w:t>ектор</w:t>
      </w:r>
      <w:r w:rsidRPr="00C9150C">
        <w:rPr>
          <w:spacing w:val="30"/>
          <w:w w:val="110"/>
          <w:sz w:val="28"/>
        </w:rPr>
        <w:t xml:space="preserve"> этики</w:t>
      </w:r>
    </w:p>
    <w:p w:rsidR="00C9150C" w:rsidRPr="00C9150C" w:rsidRDefault="00C9150C" w:rsidP="00C9150C">
      <w:pPr>
        <w:pStyle w:val="3"/>
        <w:spacing w:before="0" w:after="0"/>
        <w:rPr>
          <w:spacing w:val="30"/>
          <w:w w:val="110"/>
          <w:sz w:val="28"/>
        </w:rPr>
      </w:pPr>
      <w:r w:rsidRPr="00C9150C">
        <w:rPr>
          <w:spacing w:val="30"/>
          <w:w w:val="110"/>
          <w:sz w:val="28"/>
        </w:rPr>
        <w:t xml:space="preserve">Теоретический семинар </w:t>
      </w:r>
    </w:p>
    <w:p w:rsidR="00C9150C" w:rsidRDefault="00C9150C" w:rsidP="00C9150C">
      <w:pPr>
        <w:jc w:val="center"/>
      </w:pPr>
      <w:r>
        <w:t>____________________________________________________________________</w:t>
      </w:r>
    </w:p>
    <w:p w:rsidR="006A4BEF" w:rsidRPr="00827E7C" w:rsidRDefault="00B60EB2" w:rsidP="00B60EB2">
      <w:pPr>
        <w:pStyle w:val="3"/>
        <w:rPr>
          <w:color w:val="17365D" w:themeColor="text2" w:themeShade="BF"/>
          <w:sz w:val="36"/>
        </w:rPr>
      </w:pPr>
      <w:r w:rsidRPr="00827E7C">
        <w:rPr>
          <w:color w:val="17365D" w:themeColor="text2" w:themeShade="BF"/>
          <w:sz w:val="36"/>
        </w:rPr>
        <w:t xml:space="preserve">Правовой концепт «защита нравственности» </w:t>
      </w:r>
      <w:r w:rsidRPr="00827E7C">
        <w:rPr>
          <w:color w:val="17365D" w:themeColor="text2" w:themeShade="BF"/>
          <w:sz w:val="36"/>
        </w:rPr>
        <w:br/>
        <w:t>в свете моральной философии</w:t>
      </w:r>
    </w:p>
    <w:p w:rsidR="00C9150C" w:rsidRPr="00B60EB2" w:rsidRDefault="00C9150C" w:rsidP="00B60EB2">
      <w:pPr>
        <w:pStyle w:val="3"/>
        <w:rPr>
          <w:b w:val="0"/>
        </w:rPr>
      </w:pPr>
      <w:r w:rsidRPr="00B60EB2">
        <w:rPr>
          <w:b w:val="0"/>
        </w:rPr>
        <w:t>Р.Г. Апресян</w:t>
      </w:r>
    </w:p>
    <w:p w:rsidR="00C9150C" w:rsidRDefault="00C9150C" w:rsidP="00827E7C">
      <w:pPr>
        <w:spacing w:after="120"/>
        <w:jc w:val="center"/>
        <w:rPr>
          <w:b/>
          <w:color w:val="17365D" w:themeColor="text2" w:themeShade="BF"/>
        </w:rPr>
      </w:pPr>
      <w:r w:rsidRPr="00C9150C">
        <w:rPr>
          <w:b/>
          <w:color w:val="17365D" w:themeColor="text2" w:themeShade="BF"/>
        </w:rPr>
        <w:t>Тезисы доклада</w:t>
      </w:r>
      <w:r w:rsidR="00827E7C">
        <w:rPr>
          <w:b/>
          <w:color w:val="17365D" w:themeColor="text2" w:themeShade="BF"/>
        </w:rPr>
        <w:t xml:space="preserve"> </w:t>
      </w:r>
      <w:r w:rsidR="00043743">
        <w:rPr>
          <w:b/>
          <w:color w:val="17365D" w:themeColor="text2" w:themeShade="BF"/>
        </w:rPr>
        <w:br/>
        <w:t>и иллюстративные приложения</w:t>
      </w:r>
    </w:p>
    <w:p w:rsidR="00827E7C" w:rsidRPr="00827E7C" w:rsidRDefault="00827E7C" w:rsidP="00C9150C">
      <w:pPr>
        <w:jc w:val="center"/>
        <w:rPr>
          <w:color w:val="17365D" w:themeColor="text2" w:themeShade="BF"/>
        </w:rPr>
      </w:pPr>
      <w:r w:rsidRPr="00827E7C">
        <w:rPr>
          <w:color w:val="17365D" w:themeColor="text2" w:themeShade="BF"/>
        </w:rPr>
        <w:t>2 февраля 2023</w:t>
      </w:r>
    </w:p>
    <w:p w:rsidR="00C9150C" w:rsidRDefault="00C9150C" w:rsidP="00C9150C">
      <w:pPr>
        <w:jc w:val="center"/>
        <w:rPr>
          <w:b/>
          <w:color w:val="17365D" w:themeColor="text2" w:themeShade="BF"/>
        </w:rPr>
      </w:pPr>
    </w:p>
    <w:p w:rsidR="00B60EB2" w:rsidRPr="00137C3E" w:rsidRDefault="00A85745" w:rsidP="00827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br/>
      </w:r>
      <w:r w:rsidR="00B543D3">
        <w:rPr>
          <w:rFonts w:asciiTheme="majorHAnsi" w:hAnsiTheme="majorHAnsi"/>
          <w:sz w:val="36"/>
          <w:szCs w:val="36"/>
        </w:rPr>
        <w:t xml:space="preserve">18+ </w:t>
      </w:r>
      <w:r w:rsidR="00C9150C" w:rsidRPr="00137C3E">
        <w:rPr>
          <w:rFonts w:asciiTheme="majorHAnsi" w:hAnsiTheme="majorHAnsi"/>
          <w:sz w:val="36"/>
          <w:szCs w:val="36"/>
        </w:rPr>
        <w:t xml:space="preserve">Настоящий </w:t>
      </w:r>
      <w:r w:rsidR="00137C3E" w:rsidRPr="00137C3E">
        <w:rPr>
          <w:rFonts w:asciiTheme="majorHAnsi" w:hAnsiTheme="majorHAnsi"/>
          <w:sz w:val="36"/>
          <w:szCs w:val="36"/>
        </w:rPr>
        <w:t>материал произведен иностра</w:t>
      </w:r>
      <w:r w:rsidR="00137C3E" w:rsidRPr="00137C3E">
        <w:rPr>
          <w:rFonts w:asciiTheme="majorHAnsi" w:hAnsiTheme="majorHAnsi"/>
          <w:sz w:val="36"/>
          <w:szCs w:val="36"/>
        </w:rPr>
        <w:t>н</w:t>
      </w:r>
      <w:r w:rsidR="00137C3E" w:rsidRPr="00137C3E">
        <w:rPr>
          <w:rFonts w:asciiTheme="majorHAnsi" w:hAnsiTheme="majorHAnsi"/>
          <w:sz w:val="36"/>
          <w:szCs w:val="36"/>
        </w:rPr>
        <w:t xml:space="preserve">ным агентом </w:t>
      </w:r>
      <w:r w:rsidR="00C9150C" w:rsidRPr="00137C3E">
        <w:rPr>
          <w:rFonts w:asciiTheme="majorHAnsi" w:hAnsiTheme="majorHAnsi"/>
          <w:sz w:val="36"/>
          <w:szCs w:val="36"/>
        </w:rPr>
        <w:t xml:space="preserve">Апресяном Рубеном </w:t>
      </w:r>
      <w:proofErr w:type="spellStart"/>
      <w:r w:rsidR="00C9150C" w:rsidRPr="00137C3E">
        <w:rPr>
          <w:rFonts w:asciiTheme="majorHAnsi" w:hAnsiTheme="majorHAnsi"/>
          <w:sz w:val="36"/>
          <w:szCs w:val="36"/>
        </w:rPr>
        <w:t>Грантовичем</w:t>
      </w:r>
      <w:proofErr w:type="spellEnd"/>
      <w:r>
        <w:rPr>
          <w:rFonts w:asciiTheme="majorHAnsi" w:hAnsiTheme="majorHAnsi"/>
          <w:sz w:val="36"/>
          <w:szCs w:val="36"/>
        </w:rPr>
        <w:br/>
      </w:r>
    </w:p>
    <w:p w:rsidR="00137C3E" w:rsidRDefault="00137C3E" w:rsidP="00137C3E"/>
    <w:p w:rsidR="00137C3E" w:rsidRDefault="00137C3E" w:rsidP="00137C3E">
      <w:pPr>
        <w:pStyle w:val="SP"/>
        <w:rPr>
          <w:lang w:eastAsia="en-US"/>
        </w:rPr>
      </w:pPr>
      <w:r>
        <w:t>1. В Конституции РФ (ст. 55, ч. 3) предусмотрена возможность ограничения прав и свобод человека и гражданина в той мере, в какой «</w:t>
      </w:r>
      <w:r w:rsidRPr="001128C0">
        <w:t>это</w:t>
      </w:r>
      <w:r>
        <w:t xml:space="preserve"> </w:t>
      </w:r>
      <w:r w:rsidRPr="001128C0">
        <w:t>необходимо</w:t>
      </w:r>
      <w:r>
        <w:t xml:space="preserve"> </w:t>
      </w:r>
      <w:r w:rsidRPr="001128C0">
        <w:t>в</w:t>
      </w:r>
      <w:r>
        <w:t xml:space="preserve"> </w:t>
      </w:r>
      <w:r w:rsidRPr="001128C0">
        <w:t>целях</w:t>
      </w:r>
      <w:r>
        <w:t xml:space="preserve"> </w:t>
      </w:r>
      <w:r w:rsidRPr="001128C0">
        <w:t>защиты</w:t>
      </w:r>
      <w:r>
        <w:t xml:space="preserve"> </w:t>
      </w:r>
      <w:r w:rsidRPr="001128C0">
        <w:t>основ</w:t>
      </w:r>
      <w:r>
        <w:t xml:space="preserve"> </w:t>
      </w:r>
      <w:r w:rsidRPr="001128C0">
        <w:t>конституционного</w:t>
      </w:r>
      <w:r>
        <w:t xml:space="preserve"> </w:t>
      </w:r>
      <w:r w:rsidRPr="001128C0">
        <w:t>строя,</w:t>
      </w:r>
      <w:r>
        <w:t xml:space="preserve"> </w:t>
      </w:r>
      <w:r w:rsidRPr="001128C0">
        <w:t>нравственности,</w:t>
      </w:r>
      <w:r>
        <w:t xml:space="preserve"> </w:t>
      </w:r>
      <w:r w:rsidRPr="001128C0">
        <w:t>здоровья,</w:t>
      </w:r>
      <w:r>
        <w:t xml:space="preserve"> </w:t>
      </w:r>
      <w:r w:rsidRPr="001128C0">
        <w:t>прав</w:t>
      </w:r>
      <w:r>
        <w:t xml:space="preserve"> </w:t>
      </w:r>
      <w:r w:rsidRPr="001128C0">
        <w:t>и</w:t>
      </w:r>
      <w:r>
        <w:t xml:space="preserve"> </w:t>
      </w:r>
      <w:r w:rsidRPr="001128C0">
        <w:t>зако</w:t>
      </w:r>
      <w:r w:rsidRPr="001128C0">
        <w:t>н</w:t>
      </w:r>
      <w:r w:rsidRPr="001128C0">
        <w:t>ных</w:t>
      </w:r>
      <w:r>
        <w:t xml:space="preserve"> </w:t>
      </w:r>
      <w:r w:rsidRPr="001128C0">
        <w:t>интересов</w:t>
      </w:r>
      <w:r>
        <w:t xml:space="preserve"> </w:t>
      </w:r>
      <w:r w:rsidRPr="001128C0">
        <w:t>других</w:t>
      </w:r>
      <w:r>
        <w:t xml:space="preserve"> </w:t>
      </w:r>
      <w:r w:rsidRPr="001128C0">
        <w:t>лиц,</w:t>
      </w:r>
      <w:r>
        <w:t xml:space="preserve"> </w:t>
      </w:r>
      <w:r w:rsidRPr="001128C0">
        <w:t>обеспечения</w:t>
      </w:r>
      <w:r>
        <w:t xml:space="preserve"> </w:t>
      </w:r>
      <w:r w:rsidRPr="001128C0">
        <w:t>обороны</w:t>
      </w:r>
      <w:r>
        <w:t xml:space="preserve"> </w:t>
      </w:r>
      <w:r w:rsidRPr="001128C0">
        <w:t>страны</w:t>
      </w:r>
      <w:r>
        <w:t xml:space="preserve"> </w:t>
      </w:r>
      <w:r w:rsidRPr="001128C0">
        <w:t>и</w:t>
      </w:r>
      <w:r>
        <w:t xml:space="preserve"> </w:t>
      </w:r>
      <w:r w:rsidRPr="001128C0">
        <w:t>безопасности</w:t>
      </w:r>
      <w:r>
        <w:t xml:space="preserve"> </w:t>
      </w:r>
      <w:r w:rsidRPr="001128C0">
        <w:t>госуда</w:t>
      </w:r>
      <w:r w:rsidRPr="001128C0">
        <w:t>р</w:t>
      </w:r>
      <w:r w:rsidRPr="001128C0">
        <w:t>ства</w:t>
      </w:r>
      <w:r>
        <w:t xml:space="preserve">». </w:t>
      </w:r>
      <w:r w:rsidR="006F54EB">
        <w:t>«</w:t>
      </w:r>
      <w:r>
        <w:t>Защита нравственности</w:t>
      </w:r>
      <w:r w:rsidR="006F54EB">
        <w:t xml:space="preserve">» – конституционное положение. Правовой факт. Тезис о защите нравственности содержится в 31 федеральном законе, </w:t>
      </w:r>
      <w:r w:rsidR="006F54EB">
        <w:rPr>
          <w:lang w:eastAsia="en-US"/>
        </w:rPr>
        <w:t>а также в ряде законов субъектов РФ.</w:t>
      </w:r>
    </w:p>
    <w:p w:rsidR="006F54EB" w:rsidRDefault="006F54EB" w:rsidP="00137C3E">
      <w:pPr>
        <w:pStyle w:val="SP"/>
      </w:pPr>
      <w:r>
        <w:rPr>
          <w:lang w:eastAsia="en-US"/>
        </w:rPr>
        <w:t xml:space="preserve">Это положение содержится во Всеобщей декларации прав человека, а также в </w:t>
      </w:r>
      <w:r w:rsidRPr="00BA310B">
        <w:t>Международн</w:t>
      </w:r>
      <w:r>
        <w:t xml:space="preserve">ом </w:t>
      </w:r>
      <w:r w:rsidRPr="00BA310B">
        <w:t>пакт</w:t>
      </w:r>
      <w:r>
        <w:t xml:space="preserve">е </w:t>
      </w:r>
      <w:r w:rsidRPr="00BA310B">
        <w:t>о</w:t>
      </w:r>
      <w:r>
        <w:t xml:space="preserve"> </w:t>
      </w:r>
      <w:r w:rsidRPr="00BA310B">
        <w:t>гражданских</w:t>
      </w:r>
      <w:r>
        <w:t xml:space="preserve"> </w:t>
      </w:r>
      <w:r w:rsidRPr="00BA310B">
        <w:t>и</w:t>
      </w:r>
      <w:r>
        <w:t xml:space="preserve"> </w:t>
      </w:r>
      <w:r w:rsidRPr="00BA310B">
        <w:t>политических</w:t>
      </w:r>
      <w:r>
        <w:t xml:space="preserve"> </w:t>
      </w:r>
      <w:r w:rsidRPr="00BA310B">
        <w:t>правах</w:t>
      </w:r>
      <w:r>
        <w:t xml:space="preserve"> (оба документа входят в </w:t>
      </w:r>
      <w:r w:rsidRPr="00BA310B">
        <w:t>Международн</w:t>
      </w:r>
      <w:r>
        <w:t xml:space="preserve">ый </w:t>
      </w:r>
      <w:r w:rsidRPr="00BA310B">
        <w:t>пакт</w:t>
      </w:r>
      <w:r>
        <w:t xml:space="preserve"> </w:t>
      </w:r>
      <w:r w:rsidRPr="00BA310B">
        <w:t>о</w:t>
      </w:r>
      <w:r>
        <w:t xml:space="preserve"> </w:t>
      </w:r>
      <w:r w:rsidRPr="00BA310B">
        <w:t>правах</w:t>
      </w:r>
      <w:r>
        <w:t xml:space="preserve"> </w:t>
      </w:r>
      <w:r w:rsidRPr="00BA310B">
        <w:t>человека</w:t>
      </w:r>
      <w:r>
        <w:t xml:space="preserve">), </w:t>
      </w:r>
      <w:r w:rsidR="00AE6A65">
        <w:t>в</w:t>
      </w:r>
      <w:r w:rsidR="00D925B0">
        <w:t xml:space="preserve"> Европейской конвенции прав человека и других региональных конвенциях такого рода. Оно</w:t>
      </w:r>
      <w:r>
        <w:t xml:space="preserve"> также </w:t>
      </w:r>
      <w:r w:rsidR="00D925B0">
        <w:t xml:space="preserve">содержится </w:t>
      </w:r>
      <w:r>
        <w:t>в ряде национальных конституций.</w:t>
      </w:r>
    </w:p>
    <w:p w:rsidR="006F54EB" w:rsidRDefault="006F54EB" w:rsidP="00137C3E">
      <w:pPr>
        <w:pStyle w:val="SP"/>
      </w:pPr>
      <w:r>
        <w:t>Формулировки в международных документах и Конституции РФ несколько различаются, и в этих различиях можно усмотреть некий смысл. Например</w:t>
      </w:r>
      <w:r w:rsidR="00D925B0">
        <w:t>,</w:t>
      </w:r>
      <w:r>
        <w:t xml:space="preserve"> в н</w:t>
      </w:r>
      <w:r>
        <w:t>е</w:t>
      </w:r>
      <w:r>
        <w:t xml:space="preserve">которых международных документах и некоторых национальных конституциях говорится об ограничении не прав и свобод, а их </w:t>
      </w:r>
      <w:r w:rsidRPr="00D925B0">
        <w:rPr>
          <w:i/>
        </w:rPr>
        <w:t>использования</w:t>
      </w:r>
      <w:r>
        <w:t>.</w:t>
      </w:r>
      <w:r w:rsidR="00D925B0">
        <w:t xml:space="preserve"> В большинстве международных и национальных документов ограничению подлежат отдельные права, и в каждом случае о таком ограничении говорится специально. В Конст</w:t>
      </w:r>
      <w:r w:rsidR="00D925B0">
        <w:t>и</w:t>
      </w:r>
      <w:r w:rsidR="00D925B0">
        <w:t xml:space="preserve">туции РФ в названной статье говорится об ограничениях прав и свобод вообще. А в следующей статье – об исключениях из этого допущения, и назван ряд прав и свобод, которые абсолютны и ограничению не подлежат. Некоторые разъяснения Конституционного суда РФ по конкретным делам указывают на то, </w:t>
      </w:r>
      <w:proofErr w:type="gramStart"/>
      <w:r w:rsidR="00D925B0">
        <w:t>что</w:t>
      </w:r>
      <w:proofErr w:type="gramEnd"/>
      <w:r w:rsidR="00D925B0">
        <w:t xml:space="preserve"> в общем российские </w:t>
      </w:r>
      <w:r w:rsidR="005B7425">
        <w:t xml:space="preserve">правоведы, рассуждая на эти темы, демонстрируют </w:t>
      </w:r>
      <w:r w:rsidR="00D925B0">
        <w:t>понима</w:t>
      </w:r>
      <w:r w:rsidR="005B7425">
        <w:t>ние</w:t>
      </w:r>
      <w:r w:rsidR="00D925B0">
        <w:t xml:space="preserve"> огр</w:t>
      </w:r>
      <w:r w:rsidR="00D925B0">
        <w:t>а</w:t>
      </w:r>
      <w:r w:rsidR="00D925B0">
        <w:t>ничения прав</w:t>
      </w:r>
      <w:r w:rsidR="005B7425">
        <w:t xml:space="preserve"> вполне в духе Международного пакта о правах человека</w:t>
      </w:r>
      <w:r w:rsidR="00D925B0">
        <w:t>.</w:t>
      </w:r>
    </w:p>
    <w:p w:rsidR="00CB3468" w:rsidRDefault="00CB3468" w:rsidP="00137C3E">
      <w:pPr>
        <w:pStyle w:val="SP"/>
      </w:pPr>
      <w:r>
        <w:t>Положение о возможности ограничения прав человека и гражданина в целях защиты нравственности является фундаментальным и весьма распространенным. Наличие этого положения в российских законах и в первую очередь в Констит</w:t>
      </w:r>
      <w:r>
        <w:t>у</w:t>
      </w:r>
      <w:r>
        <w:t>ции РФ, следует признать оправданным</w:t>
      </w:r>
      <w:r w:rsidR="00AE6A65">
        <w:t xml:space="preserve"> </w:t>
      </w:r>
      <w:r w:rsidR="00AE6A65" w:rsidRPr="00AE6A65">
        <w:rPr>
          <w:i/>
        </w:rPr>
        <w:t>в контексте мировой традиции права</w:t>
      </w:r>
      <w:r>
        <w:t>, что бы на этот счет не думали рафинированные моралисты и моральные филос</w:t>
      </w:r>
      <w:r>
        <w:t>о</w:t>
      </w:r>
      <w:r>
        <w:t>фы, имеющие в виду некое строгое понятие нравственности.</w:t>
      </w:r>
    </w:p>
    <w:p w:rsidR="00CB3468" w:rsidRDefault="00CB3468" w:rsidP="00137C3E">
      <w:pPr>
        <w:pStyle w:val="SP"/>
      </w:pPr>
      <w:r>
        <w:t xml:space="preserve">Тем не менее, это положение вызывает настороженность, и она обусловлена </w:t>
      </w:r>
      <w:r>
        <w:lastRenderedPageBreak/>
        <w:t>не только различиями в стилях нормативного мышления (морально-этического и юридического). По сути, этим положением предполагается, что кто-то (а именно, государство) наделяется правом высказывать окончательные суждения о нра</w:t>
      </w:r>
      <w:r>
        <w:t>в</w:t>
      </w:r>
      <w:r>
        <w:t>ственности. Более того, хотя в Конституции сказано, что это прерогатива фед</w:t>
      </w:r>
      <w:r>
        <w:t>е</w:t>
      </w:r>
      <w:r>
        <w:t xml:space="preserve">ральной власти, т.е. </w:t>
      </w:r>
      <w:proofErr w:type="gramStart"/>
      <w:r>
        <w:t>ограничение</w:t>
      </w:r>
      <w:proofErr w:type="gramEnd"/>
      <w:r>
        <w:t xml:space="preserve"> может вводиться только федеральным законом, то и дело в практике правоприменения мы сталкиваемся с тем, что подобные ограничения оказываются результатом региональных законодательных решений, а то и судебных решений. Но даже если право введения ограничений отдано и</w:t>
      </w:r>
      <w:r>
        <w:t>с</w:t>
      </w:r>
      <w:r>
        <w:t>ключительно верховной законодательной власти, каким пониманием нравстве</w:t>
      </w:r>
      <w:r>
        <w:t>н</w:t>
      </w:r>
      <w:r>
        <w:t>ности (общественной нравственности) она руководствуется, какие критерии и</w:t>
      </w:r>
      <w:r>
        <w:t>с</w:t>
      </w:r>
      <w:r>
        <w:t>пользует для определения опасности для нравственности и масштаба огранич</w:t>
      </w:r>
      <w:r>
        <w:t>и</w:t>
      </w:r>
      <w:r>
        <w:t>тельных мер?</w:t>
      </w:r>
    </w:p>
    <w:p w:rsidR="00611327" w:rsidRDefault="00611327" w:rsidP="00137C3E">
      <w:pPr>
        <w:pStyle w:val="SP"/>
      </w:pPr>
      <w:r>
        <w:t>Ограничения должны вводиться не только в соответствии с законом, но и на основе определенных принципов: они должны быть пропорциональны опасности, они не должны усугублять равенство между гражданами, им должны предш</w:t>
      </w:r>
      <w:r>
        <w:t>е</w:t>
      </w:r>
      <w:r>
        <w:t>ствовать усилия по противостоянию опасности при сохранении всей полноты конституционного режима.</w:t>
      </w:r>
    </w:p>
    <w:p w:rsidR="00611327" w:rsidRDefault="00611327" w:rsidP="00137C3E">
      <w:pPr>
        <w:pStyle w:val="SP"/>
      </w:pPr>
      <w:r>
        <w:t>В традиционалистских и авторитарных обществах  есть риск того, что апе</w:t>
      </w:r>
      <w:r>
        <w:t>л</w:t>
      </w:r>
      <w:r>
        <w:t>ляция к общественной нравственности может скрывать приверженность традиц</w:t>
      </w:r>
      <w:r>
        <w:t>и</w:t>
      </w:r>
      <w:r>
        <w:t>онным, консервативным ценностям, следствием чего может быть ограничение прав меньшинств</w:t>
      </w:r>
      <w:r w:rsidR="00AE6A65">
        <w:t xml:space="preserve"> (и</w:t>
      </w:r>
      <w:r>
        <w:t>менно этот аргумент выдвигают</w:t>
      </w:r>
      <w:r w:rsidR="00AE6A65">
        <w:t>, например,</w:t>
      </w:r>
      <w:r>
        <w:t xml:space="preserve"> представители </w:t>
      </w:r>
      <w:r w:rsidR="00AA4260">
        <w:t>движений за женское равноправие</w:t>
      </w:r>
      <w:r w:rsidR="00AE6A65">
        <w:t>)</w:t>
      </w:r>
      <w:r w:rsidR="00AA4260">
        <w:t>.</w:t>
      </w:r>
    </w:p>
    <w:p w:rsidR="00CB3468" w:rsidRDefault="00CB3468" w:rsidP="00137C3E">
      <w:pPr>
        <w:pStyle w:val="SP"/>
      </w:pPr>
    </w:p>
    <w:p w:rsidR="00A96AD9" w:rsidRDefault="00CB3468" w:rsidP="00CA53B2">
      <w:pPr>
        <w:pStyle w:val="SP"/>
        <w:rPr>
          <w:lang w:eastAsia="en-US"/>
        </w:rPr>
      </w:pPr>
      <w:r>
        <w:t>2. Однако что имеет в виду законодатель, говоря о нравственности</w:t>
      </w:r>
      <w:r w:rsidR="00AE6A65">
        <w:t>?</w:t>
      </w:r>
      <w:r>
        <w:t xml:space="preserve"> Из Ко</w:t>
      </w:r>
      <w:r>
        <w:t>н</w:t>
      </w:r>
      <w:r>
        <w:t xml:space="preserve">ституции этого не понять. Но в Кодексе РФ </w:t>
      </w:r>
      <w:r>
        <w:rPr>
          <w:lang w:eastAsia="en-US"/>
        </w:rPr>
        <w:t>об административных правонаруш</w:t>
      </w:r>
      <w:r>
        <w:rPr>
          <w:lang w:eastAsia="en-US"/>
        </w:rPr>
        <w:t>е</w:t>
      </w:r>
      <w:r>
        <w:rPr>
          <w:lang w:eastAsia="en-US"/>
        </w:rPr>
        <w:t xml:space="preserve">ниях </w:t>
      </w:r>
      <w:r w:rsidR="00CA53B2">
        <w:rPr>
          <w:lang w:eastAsia="en-US"/>
        </w:rPr>
        <w:t xml:space="preserve">(КоАП) </w:t>
      </w:r>
      <w:r>
        <w:rPr>
          <w:lang w:eastAsia="en-US"/>
        </w:rPr>
        <w:t xml:space="preserve">и в Уголовном кодексе </w:t>
      </w:r>
      <w:r w:rsidR="00CA53B2">
        <w:rPr>
          <w:lang w:eastAsia="en-US"/>
        </w:rPr>
        <w:t xml:space="preserve">(УК) </w:t>
      </w:r>
      <w:r>
        <w:rPr>
          <w:lang w:eastAsia="en-US"/>
        </w:rPr>
        <w:t>есть специальные главы, в названия к</w:t>
      </w:r>
      <w:r>
        <w:rPr>
          <w:lang w:eastAsia="en-US"/>
        </w:rPr>
        <w:t>о</w:t>
      </w:r>
      <w:r>
        <w:rPr>
          <w:lang w:eastAsia="en-US"/>
        </w:rPr>
        <w:t>торых вынесено слово «нравственность»</w:t>
      </w:r>
      <w:r w:rsidR="00AE6A65">
        <w:rPr>
          <w:lang w:eastAsia="en-US"/>
        </w:rPr>
        <w:t>.</w:t>
      </w:r>
      <w:r>
        <w:rPr>
          <w:lang w:eastAsia="en-US"/>
        </w:rPr>
        <w:t xml:space="preserve"> В КоАП</w:t>
      </w:r>
      <w:r w:rsidR="00CA53B2">
        <w:rPr>
          <w:lang w:eastAsia="en-US"/>
        </w:rPr>
        <w:t xml:space="preserve"> это глава 6</w:t>
      </w:r>
      <w:r w:rsidR="00E86E56">
        <w:rPr>
          <w:lang w:eastAsia="en-US"/>
        </w:rPr>
        <w:t>:</w:t>
      </w:r>
      <w:r w:rsidR="00CA53B2">
        <w:rPr>
          <w:lang w:eastAsia="en-US"/>
        </w:rPr>
        <w:t xml:space="preserve"> </w:t>
      </w:r>
      <w:r>
        <w:rPr>
          <w:lang w:eastAsia="en-US"/>
        </w:rPr>
        <w:t>«</w:t>
      </w:r>
      <w:r w:rsidR="00CA53B2" w:rsidRPr="00CA53B2">
        <w:t>Администрати</w:t>
      </w:r>
      <w:r w:rsidR="00CA53B2" w:rsidRPr="00CA53B2">
        <w:t>в</w:t>
      </w:r>
      <w:r w:rsidR="00CA53B2" w:rsidRPr="00CA53B2">
        <w:t>ные</w:t>
      </w:r>
      <w:r w:rsidR="00CA53B2">
        <w:t xml:space="preserve"> </w:t>
      </w:r>
      <w:r w:rsidR="00CA53B2" w:rsidRPr="00CA53B2">
        <w:t>правонарушения, посягающие на здоровье,</w:t>
      </w:r>
      <w:r w:rsidR="00CA53B2">
        <w:t xml:space="preserve"> </w:t>
      </w:r>
      <w:r w:rsidR="00CA53B2" w:rsidRPr="00CA53B2">
        <w:t>санитарно-эпидемиологическое благополучие населения</w:t>
      </w:r>
      <w:r w:rsidR="00CA53B2">
        <w:t xml:space="preserve"> </w:t>
      </w:r>
      <w:r w:rsidR="00CA53B2" w:rsidRPr="00CA53B2">
        <w:t>и общественную нравственность</w:t>
      </w:r>
      <w:r>
        <w:rPr>
          <w:lang w:eastAsia="en-US"/>
        </w:rPr>
        <w:t>»</w:t>
      </w:r>
      <w:r w:rsidR="00CA53B2">
        <w:rPr>
          <w:lang w:eastAsia="en-US"/>
        </w:rPr>
        <w:t xml:space="preserve"> и в УК </w:t>
      </w:r>
      <w:r w:rsidR="00E86E56">
        <w:rPr>
          <w:lang w:eastAsia="en-US"/>
        </w:rPr>
        <w:t>–</w:t>
      </w:r>
      <w:r w:rsidR="00CA53B2">
        <w:rPr>
          <w:lang w:eastAsia="en-US"/>
        </w:rPr>
        <w:t xml:space="preserve"> глава 25</w:t>
      </w:r>
      <w:r w:rsidR="00E86E56">
        <w:rPr>
          <w:lang w:eastAsia="en-US"/>
        </w:rPr>
        <w:t>:</w:t>
      </w:r>
      <w:r w:rsidR="00CA53B2">
        <w:rPr>
          <w:lang w:eastAsia="en-US"/>
        </w:rPr>
        <w:t xml:space="preserve"> «</w:t>
      </w:r>
      <w:r w:rsidR="00CA53B2" w:rsidRPr="00CA53B2">
        <w:t>Преступления против здоровья населения и общественной нравственности</w:t>
      </w:r>
      <w:r w:rsidR="00CA53B2">
        <w:rPr>
          <w:lang w:eastAsia="en-US"/>
        </w:rPr>
        <w:t xml:space="preserve">». Их содержание во многом перекликается. В этих главах рассматриваются вопросы законности медицинской и фармацевтической деятельности, нераспространения наркомании, алкоголизма, проституции, порнографии, особенно с вовлечением в эту деятельность детей, соблюдения установленного порядка в </w:t>
      </w:r>
      <w:proofErr w:type="spellStart"/>
      <w:r w:rsidR="00CA53B2">
        <w:rPr>
          <w:lang w:eastAsia="en-US"/>
        </w:rPr>
        <w:t>табакокурении</w:t>
      </w:r>
      <w:proofErr w:type="spellEnd"/>
      <w:r w:rsidR="00CA53B2">
        <w:rPr>
          <w:lang w:eastAsia="en-US"/>
        </w:rPr>
        <w:t>. Здесь также говорится об ответственности за пропаганду нетрадиционных секс</w:t>
      </w:r>
      <w:r w:rsidR="00CA53B2">
        <w:rPr>
          <w:lang w:eastAsia="en-US"/>
        </w:rPr>
        <w:t>у</w:t>
      </w:r>
      <w:r w:rsidR="00CA53B2">
        <w:rPr>
          <w:lang w:eastAsia="en-US"/>
        </w:rPr>
        <w:t xml:space="preserve">альных отношений среди несовершеннолетних, недопущении неуважения </w:t>
      </w:r>
      <w:r w:rsidR="00A96AD9">
        <w:rPr>
          <w:lang w:eastAsia="en-US"/>
        </w:rPr>
        <w:t xml:space="preserve">к умершим, павшим геройской смертью, </w:t>
      </w:r>
      <w:r w:rsidR="006E4D88">
        <w:rPr>
          <w:lang w:eastAsia="en-US"/>
        </w:rPr>
        <w:t xml:space="preserve">к </w:t>
      </w:r>
      <w:r w:rsidR="00A96AD9">
        <w:rPr>
          <w:lang w:eastAsia="en-US"/>
        </w:rPr>
        <w:t xml:space="preserve">могилам, мемориалам, </w:t>
      </w:r>
      <w:r w:rsidR="006E4D88">
        <w:rPr>
          <w:lang w:eastAsia="en-US"/>
        </w:rPr>
        <w:t>о предотвращ</w:t>
      </w:r>
      <w:r w:rsidR="006E4D88">
        <w:rPr>
          <w:lang w:eastAsia="en-US"/>
        </w:rPr>
        <w:t>е</w:t>
      </w:r>
      <w:r w:rsidR="006E4D88">
        <w:rPr>
          <w:lang w:eastAsia="en-US"/>
        </w:rPr>
        <w:t xml:space="preserve">нии </w:t>
      </w:r>
      <w:r w:rsidR="00A96AD9">
        <w:rPr>
          <w:lang w:eastAsia="en-US"/>
        </w:rPr>
        <w:t xml:space="preserve">корыстного отношениях к археологическим находкам и т.д. </w:t>
      </w:r>
    </w:p>
    <w:p w:rsidR="00CB3468" w:rsidRDefault="00A96AD9" w:rsidP="00CA53B2">
      <w:pPr>
        <w:pStyle w:val="SP"/>
      </w:pPr>
      <w:r>
        <w:t>Объединение в представленных главах в одну группу правонарушений, св</w:t>
      </w:r>
      <w:r>
        <w:t>я</w:t>
      </w:r>
      <w:r>
        <w:t>занных с причинением вреда здоровью, общественному здоровью и нравственн</w:t>
      </w:r>
      <w:r>
        <w:t>о</w:t>
      </w:r>
      <w:r>
        <w:t>сти (общественной нравственности) отвечает традиции в праве и имеет тот нес</w:t>
      </w:r>
      <w:r>
        <w:t>о</w:t>
      </w:r>
      <w:r>
        <w:t xml:space="preserve">мненный и этически обоснованный смысл, что все </w:t>
      </w:r>
      <w:r w:rsidR="00E86E56">
        <w:t xml:space="preserve">эти </w:t>
      </w:r>
      <w:r>
        <w:t>правонарушения угрожают благу человека и общества. При более широком взгляде на нравственность, мо</w:t>
      </w:r>
      <w:r>
        <w:t>ж</w:t>
      </w:r>
      <w:r>
        <w:t>но заметить, что в этих главах перечислены не все угрозы, перед которыми уя</w:t>
      </w:r>
      <w:r>
        <w:t>з</w:t>
      </w:r>
      <w:r>
        <w:t>вимо благо человека, и не все компоненты блага человека приняты здесь во вн</w:t>
      </w:r>
      <w:r>
        <w:t>и</w:t>
      </w:r>
      <w:r>
        <w:t xml:space="preserve">мание. </w:t>
      </w:r>
    </w:p>
    <w:p w:rsidR="00A96AD9" w:rsidRDefault="00990FC8" w:rsidP="00CA53B2">
      <w:pPr>
        <w:pStyle w:val="SP"/>
      </w:pPr>
      <w:r>
        <w:t>Н</w:t>
      </w:r>
      <w:r w:rsidR="00A96AD9">
        <w:t xml:space="preserve">е совсем ясно, какие статьи в названных главах </w:t>
      </w:r>
      <w:r>
        <w:t xml:space="preserve">КоАП и УК </w:t>
      </w:r>
      <w:r w:rsidR="00A96AD9">
        <w:t>законодатель считает относящимися собственно к общественной нравственности. Но в этих главах обозначается непосредственный контекст, в котором, согласно умственн</w:t>
      </w:r>
      <w:r w:rsidR="00A96AD9">
        <w:t>о</w:t>
      </w:r>
      <w:r w:rsidR="00A96AD9">
        <w:t>му взору законодателя, присутствует нравственность, и эт</w:t>
      </w:r>
      <w:r w:rsidR="005F6348">
        <w:t>о</w:t>
      </w:r>
      <w:r w:rsidR="00A96AD9">
        <w:t xml:space="preserve"> позволяет нам вообр</w:t>
      </w:r>
      <w:r w:rsidR="00A96AD9">
        <w:t>а</w:t>
      </w:r>
      <w:r w:rsidR="00A96AD9">
        <w:t xml:space="preserve">зить, </w:t>
      </w:r>
      <w:r w:rsidR="006E4D88">
        <w:t>как</w:t>
      </w:r>
      <w:r w:rsidR="00A96AD9">
        <w:t xml:space="preserve"> она может выглядеть.</w:t>
      </w:r>
      <w:r w:rsidR="00A96AD9">
        <w:tab/>
      </w:r>
    </w:p>
    <w:p w:rsidR="00A96AD9" w:rsidRDefault="00A96AD9" w:rsidP="00CA53B2">
      <w:pPr>
        <w:pStyle w:val="SP"/>
      </w:pPr>
      <w:r>
        <w:t xml:space="preserve">Заслуживает внимания, что законодателя, несомненно, волнуют задачи </w:t>
      </w:r>
      <w:r>
        <w:lastRenderedPageBreak/>
        <w:t xml:space="preserve">сдерживания распространения дурных привычек и зависимостей, </w:t>
      </w:r>
      <w:r w:rsidR="00877BFA">
        <w:t>обеспечения</w:t>
      </w:r>
      <w:r>
        <w:t xml:space="preserve"> о</w:t>
      </w:r>
      <w:r>
        <w:t>т</w:t>
      </w:r>
      <w:r>
        <w:t xml:space="preserve">дельных аспектов благопристойности, связанных главным образом с проявлением сексуальности, ограждение от всего этого детей. </w:t>
      </w:r>
      <w:proofErr w:type="gramStart"/>
      <w:r>
        <w:t>При этом</w:t>
      </w:r>
      <w:r w:rsidR="005F6348">
        <w:t>, как свидетельствуют соответствующие статьи в других главах КоАП и УК,</w:t>
      </w:r>
      <w:r>
        <w:t xml:space="preserve"> законодатель хорошо п</w:t>
      </w:r>
      <w:r>
        <w:t>о</w:t>
      </w:r>
      <w:r>
        <w:t xml:space="preserve">нимает опасность насилия </w:t>
      </w:r>
      <w:r w:rsidR="00877BFA">
        <w:t xml:space="preserve">– </w:t>
      </w:r>
      <w:r>
        <w:t>демонстративного и целенаправленного, выраженн</w:t>
      </w:r>
      <w:r>
        <w:t>о</w:t>
      </w:r>
      <w:r>
        <w:t>го в действиях неуважения к личности, объектам культа, общественным авторит</w:t>
      </w:r>
      <w:r>
        <w:t>е</w:t>
      </w:r>
      <w:r>
        <w:t>там, памятникам истории и культуры, к личной и коллективной собственности, а также действий, подрывающих основополагающие социальные ценности, такие как справедливость и равенство, что проявляется в злоупотреблении служебным положением, извращением политических процедур</w:t>
      </w:r>
      <w:proofErr w:type="gramEnd"/>
      <w:r>
        <w:t>, коррупции, взяточничестве, непотизме, эксплуатации человека, самочинном лишении людей свободы, пр</w:t>
      </w:r>
      <w:r>
        <w:t>и</w:t>
      </w:r>
      <w:r>
        <w:t>нуждении к подневольному труду и т.д. Но эт</w:t>
      </w:r>
      <w:r w:rsidR="00877BFA">
        <w:t>и</w:t>
      </w:r>
      <w:r>
        <w:t xml:space="preserve"> общественны</w:t>
      </w:r>
      <w:r w:rsidR="00877BFA">
        <w:t>е</w:t>
      </w:r>
      <w:r>
        <w:t xml:space="preserve"> проблем</w:t>
      </w:r>
      <w:r w:rsidR="00877BFA">
        <w:t>ы</w:t>
      </w:r>
      <w:r>
        <w:t xml:space="preserve"> лишь отчасти и не в самой явной форме отразилось в описанных главах </w:t>
      </w:r>
      <w:r w:rsidR="005F6348">
        <w:t>КоАП и УК</w:t>
      </w:r>
      <w:r>
        <w:t>.</w:t>
      </w:r>
    </w:p>
    <w:p w:rsidR="00A96AD9" w:rsidRDefault="00A96AD9" w:rsidP="00CA53B2">
      <w:pPr>
        <w:pStyle w:val="SP"/>
      </w:pPr>
      <w:r w:rsidRPr="00A96AD9">
        <w:t xml:space="preserve">В целом, </w:t>
      </w:r>
      <w:r w:rsidR="00043743">
        <w:t xml:space="preserve">в </w:t>
      </w:r>
      <w:r w:rsidRPr="00A96AD9">
        <w:t>картин</w:t>
      </w:r>
      <w:r w:rsidR="00043743">
        <w:t>е</w:t>
      </w:r>
      <w:r w:rsidRPr="00A96AD9">
        <w:t xml:space="preserve"> нравственности, котор</w:t>
      </w:r>
      <w:r w:rsidR="00CE587D">
        <w:t>ую</w:t>
      </w:r>
      <w:r w:rsidRPr="00A96AD9">
        <w:t xml:space="preserve"> </w:t>
      </w:r>
      <w:r w:rsidR="00CE587D">
        <w:t>мы находим</w:t>
      </w:r>
      <w:r w:rsidRPr="00A96AD9">
        <w:t xml:space="preserve"> в российском з</w:t>
      </w:r>
      <w:r w:rsidRPr="00A96AD9">
        <w:t>а</w:t>
      </w:r>
      <w:r w:rsidRPr="00A96AD9">
        <w:t xml:space="preserve">конодательстве, </w:t>
      </w:r>
      <w:r w:rsidR="00043743">
        <w:t xml:space="preserve">закономерно акцентированы </w:t>
      </w:r>
      <w:r w:rsidRPr="00A96AD9">
        <w:t>ин</w:t>
      </w:r>
      <w:r w:rsidR="00043743">
        <w:t xml:space="preserve">ые по сравнению </w:t>
      </w:r>
      <w:r w:rsidRPr="00A96AD9">
        <w:t>современн</w:t>
      </w:r>
      <w:r w:rsidR="00043743">
        <w:t>ым</w:t>
      </w:r>
      <w:r w:rsidRPr="00A96AD9">
        <w:t xml:space="preserve"> публичн</w:t>
      </w:r>
      <w:r w:rsidR="00043743">
        <w:t>ым</w:t>
      </w:r>
      <w:r w:rsidRPr="00A96AD9">
        <w:t xml:space="preserve"> дискурс</w:t>
      </w:r>
      <w:r w:rsidR="00043743">
        <w:t>ом моменты</w:t>
      </w:r>
      <w:r w:rsidRPr="00A96AD9">
        <w:t xml:space="preserve">. В государственной и </w:t>
      </w:r>
      <w:proofErr w:type="spellStart"/>
      <w:r w:rsidRPr="00A96AD9">
        <w:t>окологосударственной</w:t>
      </w:r>
      <w:proofErr w:type="spellEnd"/>
      <w:r w:rsidRPr="00A96AD9">
        <w:t xml:space="preserve"> речи проблематика нравственности </w:t>
      </w:r>
      <w:proofErr w:type="gramStart"/>
      <w:r w:rsidRPr="00A96AD9">
        <w:t>сегодня</w:t>
      </w:r>
      <w:proofErr w:type="gramEnd"/>
      <w:r w:rsidRPr="00A96AD9">
        <w:t xml:space="preserve"> как правило ассоциир</w:t>
      </w:r>
      <w:r w:rsidR="00043743">
        <w:t>уется</w:t>
      </w:r>
      <w:r w:rsidRPr="00A96AD9">
        <w:t xml:space="preserve"> с проблемат</w:t>
      </w:r>
      <w:r w:rsidRPr="00A96AD9">
        <w:t>и</w:t>
      </w:r>
      <w:r w:rsidRPr="00A96AD9">
        <w:t>кой духовности (под которой, очевидно, имеется в виду нечто связанное с религ</w:t>
      </w:r>
      <w:r w:rsidRPr="00A96AD9">
        <w:t>и</w:t>
      </w:r>
      <w:r w:rsidRPr="00A96AD9">
        <w:t xml:space="preserve">ей): государственные и </w:t>
      </w:r>
      <w:proofErr w:type="spellStart"/>
      <w:r w:rsidRPr="00A96AD9">
        <w:t>окологосударственные</w:t>
      </w:r>
      <w:proofErr w:type="spellEnd"/>
      <w:r w:rsidRPr="00A96AD9">
        <w:t xml:space="preserve"> выступающие, не говоря о клир</w:t>
      </w:r>
      <w:r w:rsidRPr="00A96AD9">
        <w:t>и</w:t>
      </w:r>
      <w:r w:rsidRPr="00A96AD9">
        <w:t xml:space="preserve">ках, говорят исключительно о «духовно-нравственных проблемах». </w:t>
      </w:r>
      <w:proofErr w:type="gramStart"/>
      <w:r w:rsidRPr="00A96AD9">
        <w:t>Между тем, в законодательстве нравственность</w:t>
      </w:r>
      <w:r w:rsidR="00043743">
        <w:t xml:space="preserve"> представлена нам с другой стороны</w:t>
      </w:r>
      <w:r w:rsidRPr="00A96AD9">
        <w:t>,</w:t>
      </w:r>
      <w:r w:rsidR="00043743">
        <w:t xml:space="preserve"> и она</w:t>
      </w:r>
      <w:r w:rsidRPr="00A96AD9">
        <w:t xml:space="preserve"> те</w:t>
      </w:r>
      <w:r w:rsidRPr="00A96AD9">
        <w:t>с</w:t>
      </w:r>
      <w:r w:rsidRPr="00A96AD9">
        <w:t>нейшим образом ассоциирована с телесным, чувственным, причем в особом пр</w:t>
      </w:r>
      <w:r w:rsidRPr="00A96AD9">
        <w:t>о</w:t>
      </w:r>
      <w:r w:rsidRPr="00A96AD9">
        <w:t>явлении п</w:t>
      </w:r>
      <w:r w:rsidRPr="00A96AD9">
        <w:t>о</w:t>
      </w:r>
      <w:r w:rsidRPr="00A96AD9">
        <w:t>следнего – в низких страстях</w:t>
      </w:r>
      <w:r>
        <w:t xml:space="preserve">. </w:t>
      </w:r>
      <w:proofErr w:type="gramEnd"/>
    </w:p>
    <w:p w:rsidR="00A96AD9" w:rsidRDefault="00A96AD9" w:rsidP="00CA53B2">
      <w:pPr>
        <w:pStyle w:val="SP"/>
      </w:pPr>
      <w:r>
        <w:t>Та же картина нравственности обнаруживается</w:t>
      </w:r>
      <w:r w:rsidRPr="005C6CA1">
        <w:t xml:space="preserve"> </w:t>
      </w:r>
      <w:r>
        <w:t>в исследовательски-комментаторских трудах правоведов. Сохраняющиеся сомнения при чтении К</w:t>
      </w:r>
      <w:r>
        <w:t>о</w:t>
      </w:r>
      <w:r>
        <w:t>АП и УК относительно того, что именно законодатель понимает под нравственн</w:t>
      </w:r>
      <w:r>
        <w:t>о</w:t>
      </w:r>
      <w:r>
        <w:t>стью, в значительной мере развеиваются благодаря трудам правоведов. На уровне общих определений еще может прослеживаться  недостаточная определенность   в трактовке нравственности (общественной нравственности). Но по тому, что я</w:t>
      </w:r>
      <w:r>
        <w:t>в</w:t>
      </w:r>
      <w:r>
        <w:t>ляется предметом анализа при обращении к общественной практике, становится ясно, как понимается нравственность</w:t>
      </w:r>
      <w:r w:rsidR="005F6348">
        <w:t xml:space="preserve"> – по тому, в чем усматриваются угрозы для нее.</w:t>
      </w:r>
      <w:r>
        <w:t xml:space="preserve"> </w:t>
      </w:r>
      <w:r w:rsidR="005F6348">
        <w:t>А</w:t>
      </w:r>
      <w:r>
        <w:t xml:space="preserve"> усматриваются </w:t>
      </w:r>
      <w:r w:rsidR="005F6348">
        <w:t xml:space="preserve">они </w:t>
      </w:r>
      <w:r>
        <w:t>в наркомании, алкоголизме, проституции и порногр</w:t>
      </w:r>
      <w:r>
        <w:t>а</w:t>
      </w:r>
      <w:r>
        <w:t xml:space="preserve">фии; в этот ряд может включаться бродяжничество и </w:t>
      </w:r>
      <w:proofErr w:type="gramStart"/>
      <w:r>
        <w:t>попрошайничество</w:t>
      </w:r>
      <w:proofErr w:type="gramEnd"/>
      <w:r>
        <w:t xml:space="preserve"> (которые</w:t>
      </w:r>
      <w:r w:rsidR="005F6348">
        <w:t xml:space="preserve"> </w:t>
      </w:r>
      <w:r w:rsidR="00AC0DC2">
        <w:t>сами по себе</w:t>
      </w:r>
      <w:r>
        <w:t xml:space="preserve"> </w:t>
      </w:r>
      <w:r w:rsidR="005F6348">
        <w:t xml:space="preserve">не являются </w:t>
      </w:r>
      <w:r>
        <w:t>предметом внимания УК).</w:t>
      </w:r>
    </w:p>
    <w:p w:rsidR="00A96AD9" w:rsidRDefault="00A96AD9" w:rsidP="00A96AD9">
      <w:pPr>
        <w:pStyle w:val="SP"/>
      </w:pPr>
      <w:r>
        <w:t>В правоведческой литературе, как и в законодательстве</w:t>
      </w:r>
      <w:r w:rsidR="005F6348">
        <w:t>,</w:t>
      </w:r>
      <w:r>
        <w:t xml:space="preserve"> мы имеем, </w:t>
      </w:r>
      <w:r w:rsidR="00AC0DC2">
        <w:t>иную</w:t>
      </w:r>
      <w:r>
        <w:t xml:space="preserve"> картину нравственности,</w:t>
      </w:r>
      <w:r w:rsidR="005F6348" w:rsidRPr="005F6348">
        <w:t xml:space="preserve"> </w:t>
      </w:r>
      <w:r w:rsidR="005F6348">
        <w:t xml:space="preserve">иную ее </w:t>
      </w:r>
      <w:proofErr w:type="spellStart"/>
      <w:r w:rsidR="005F6348">
        <w:t>предметизацию</w:t>
      </w:r>
      <w:proofErr w:type="spellEnd"/>
      <w:r w:rsidR="005F6348">
        <w:t>,</w:t>
      </w:r>
      <w:r>
        <w:t xml:space="preserve"> чем та, что прорабатывается в моральной философии.</w:t>
      </w:r>
    </w:p>
    <w:p w:rsidR="00A96AD9" w:rsidRDefault="00AC0DC2" w:rsidP="00A96AD9">
      <w:pPr>
        <w:pStyle w:val="SP"/>
      </w:pPr>
      <w:r>
        <w:t>Для</w:t>
      </w:r>
      <w:r w:rsidR="00A96AD9">
        <w:t xml:space="preserve"> водораздел</w:t>
      </w:r>
      <w:r>
        <w:t>а</w:t>
      </w:r>
      <w:r w:rsidR="00A96AD9">
        <w:t xml:space="preserve"> между философско-этическим и законодательно-правоведческим пониманием нравственности</w:t>
      </w:r>
      <w:r>
        <w:t xml:space="preserve"> показательны несколько моментов:</w:t>
      </w:r>
    </w:p>
    <w:p w:rsidR="006B281F" w:rsidRDefault="006B281F" w:rsidP="00A96AD9">
      <w:pPr>
        <w:pStyle w:val="SP"/>
      </w:pPr>
      <w:r>
        <w:t>- При законодательно-правоведческом понимании, нравственности прина</w:t>
      </w:r>
      <w:r>
        <w:t>д</w:t>
      </w:r>
      <w:r>
        <w:t xml:space="preserve">лежит пассивная роль. Какой бы закон, где упоминается нравственность, мы ни взяли, как и обслуживающие законы рассуждения правоведов, нравственность оказывается в положении </w:t>
      </w:r>
      <w:r w:rsidRPr="007849B9">
        <w:rPr>
          <w:i/>
        </w:rPr>
        <w:t>объекта</w:t>
      </w:r>
      <w:r>
        <w:t xml:space="preserve"> воздействия. </w:t>
      </w:r>
    </w:p>
    <w:p w:rsidR="00A96AD9" w:rsidRDefault="00AC0DC2" w:rsidP="00A96AD9">
      <w:pPr>
        <w:pStyle w:val="SP"/>
      </w:pPr>
      <w:r>
        <w:t>-</w:t>
      </w:r>
      <w:r w:rsidR="00A96AD9">
        <w:t xml:space="preserve"> В законодательно-правоведческой картине нравственности нет места для личности как деятельного субъекта, </w:t>
      </w:r>
      <w:r>
        <w:t>или</w:t>
      </w:r>
      <w:r w:rsidR="00A96AD9">
        <w:t xml:space="preserve"> морального агента – </w:t>
      </w:r>
      <w:proofErr w:type="spellStart"/>
      <w:r w:rsidR="00A96AD9">
        <w:t>самосознательного</w:t>
      </w:r>
      <w:proofErr w:type="spellEnd"/>
      <w:r w:rsidR="00A96AD9">
        <w:t xml:space="preserve">, самоопределяющегося, способного мыслить </w:t>
      </w:r>
      <w:r>
        <w:t>рефлексивно</w:t>
      </w:r>
      <w:r w:rsidR="00353FAA">
        <w:t>.</w:t>
      </w:r>
      <w:r>
        <w:t xml:space="preserve"> </w:t>
      </w:r>
      <w:r w:rsidR="00A96AD9">
        <w:t>Стало быть, у нра</w:t>
      </w:r>
      <w:r w:rsidR="00A96AD9">
        <w:t>в</w:t>
      </w:r>
      <w:r w:rsidR="00A96AD9">
        <w:t>ственности и не может быть активного начала. Нравственность ни по какому п</w:t>
      </w:r>
      <w:r w:rsidR="00A96AD9">
        <w:t>о</w:t>
      </w:r>
      <w:r w:rsidR="00A96AD9">
        <w:t xml:space="preserve">воду не воспринимается </w:t>
      </w:r>
      <w:proofErr w:type="spellStart"/>
      <w:r w:rsidR="00353FAA">
        <w:t>законотворцами</w:t>
      </w:r>
      <w:proofErr w:type="spellEnd"/>
      <w:r w:rsidR="00353FAA">
        <w:t xml:space="preserve"> и правоведами</w:t>
      </w:r>
      <w:r w:rsidR="00A96AD9">
        <w:t xml:space="preserve"> в качестве активного с</w:t>
      </w:r>
      <w:r w:rsidR="00A96AD9">
        <w:t>о</w:t>
      </w:r>
      <w:r w:rsidR="00A96AD9">
        <w:t>циального фактора,</w:t>
      </w:r>
      <w:r w:rsidR="007849B9">
        <w:t xml:space="preserve"> </w:t>
      </w:r>
      <w:r w:rsidR="00A96AD9">
        <w:t>а личность – в качестве хотя бы потенциально добродетел</w:t>
      </w:r>
      <w:r w:rsidR="00A96AD9">
        <w:t>ь</w:t>
      </w:r>
      <w:r w:rsidR="00A96AD9">
        <w:t>ной личности.</w:t>
      </w:r>
    </w:p>
    <w:p w:rsidR="007849B9" w:rsidRDefault="00AC0DC2" w:rsidP="007849B9">
      <w:pPr>
        <w:pStyle w:val="SP"/>
      </w:pPr>
      <w:r>
        <w:t>-</w:t>
      </w:r>
      <w:r w:rsidR="007849B9">
        <w:t xml:space="preserve"> В рассуждениях о нравственности правоведы заперли себя в нормативной бессодержательности, трактуя нравственность как наличный общественный пор</w:t>
      </w:r>
      <w:r w:rsidR="007849B9">
        <w:t>я</w:t>
      </w:r>
      <w:r w:rsidR="007849B9">
        <w:lastRenderedPageBreak/>
        <w:t xml:space="preserve">док. </w:t>
      </w:r>
      <w:proofErr w:type="gramStart"/>
      <w:r w:rsidR="007849B9">
        <w:t>Нравственность</w:t>
      </w:r>
      <w:proofErr w:type="gramEnd"/>
      <w:r w:rsidR="007849B9">
        <w:t xml:space="preserve"> таким образом сводится к «добрым нравам». За таким пон</w:t>
      </w:r>
      <w:r w:rsidR="007849B9">
        <w:t>и</w:t>
      </w:r>
      <w:r w:rsidR="007849B9">
        <w:t xml:space="preserve">манием просматривается образ </w:t>
      </w:r>
      <w:r w:rsidR="006B281F">
        <w:t>нравственности</w:t>
      </w:r>
      <w:r w:rsidR="007849B9">
        <w:t xml:space="preserve"> как средства обеспечения лоял</w:t>
      </w:r>
      <w:r w:rsidR="007849B9">
        <w:t>ь</w:t>
      </w:r>
      <w:r w:rsidR="007849B9">
        <w:t>ности индивидов общественному порядку и государственной власти как его по</w:t>
      </w:r>
      <w:r w:rsidR="007849B9">
        <w:t>л</w:t>
      </w:r>
      <w:r w:rsidR="007849B9">
        <w:t xml:space="preserve">ноценному олицетворению. </w:t>
      </w:r>
    </w:p>
    <w:p w:rsidR="00A96AD9" w:rsidRDefault="007849B9" w:rsidP="007849B9">
      <w:pPr>
        <w:pStyle w:val="SP"/>
      </w:pPr>
      <w:r>
        <w:t>На самом деле, та же Конституция РФ предоставляет возможности для с</w:t>
      </w:r>
      <w:r>
        <w:t>о</w:t>
      </w:r>
      <w:r>
        <w:t xml:space="preserve">держательного осмысления нравственности, во всяком </w:t>
      </w:r>
      <w:proofErr w:type="gramStart"/>
      <w:r>
        <w:t>случае</w:t>
      </w:r>
      <w:proofErr w:type="gramEnd"/>
      <w:r>
        <w:t xml:space="preserve"> указывает напра</w:t>
      </w:r>
      <w:r>
        <w:t>в</w:t>
      </w:r>
      <w:r>
        <w:t>ление, в каком можно и нужно мыслить о ней позитивно. Я имею в виду преамб</w:t>
      </w:r>
      <w:r>
        <w:t>у</w:t>
      </w:r>
      <w:r>
        <w:t xml:space="preserve">лу Конституции: </w:t>
      </w:r>
      <w:proofErr w:type="gramStart"/>
      <w:r>
        <w:t>«</w:t>
      </w:r>
      <w:r w:rsidRPr="00B65DAD">
        <w:rPr>
          <w:color w:val="1E2229"/>
          <w:szCs w:val="30"/>
        </w:rPr>
        <w:t>Мы, многонациональный народ Российской Федерации, соед</w:t>
      </w:r>
      <w:r w:rsidRPr="00B65DAD">
        <w:rPr>
          <w:color w:val="1E2229"/>
          <w:szCs w:val="30"/>
        </w:rPr>
        <w:t>и</w:t>
      </w:r>
      <w:r w:rsidRPr="00B65DAD">
        <w:rPr>
          <w:color w:val="1E2229"/>
          <w:szCs w:val="30"/>
        </w:rPr>
        <w:t>ненные общей судьбой на своей земле,</w:t>
      </w:r>
      <w:r>
        <w:rPr>
          <w:color w:val="1E2229"/>
          <w:szCs w:val="30"/>
        </w:rPr>
        <w:t xml:space="preserve"> </w:t>
      </w:r>
      <w:r w:rsidRPr="00B65DAD">
        <w:rPr>
          <w:color w:val="1E2229"/>
          <w:szCs w:val="30"/>
        </w:rPr>
        <w:t>утверждая права и свободы человека, гражданский мир и согласие, сохраняя исторически сложившееся государстве</w:t>
      </w:r>
      <w:r w:rsidRPr="00B65DAD">
        <w:rPr>
          <w:color w:val="1E2229"/>
          <w:szCs w:val="30"/>
        </w:rPr>
        <w:t>н</w:t>
      </w:r>
      <w:r w:rsidRPr="00B65DAD">
        <w:rPr>
          <w:color w:val="1E2229"/>
          <w:szCs w:val="30"/>
        </w:rPr>
        <w:t>ное единство, исходя из общепризнанных принципов равноправия и самоопред</w:t>
      </w:r>
      <w:r w:rsidRPr="00B65DAD">
        <w:rPr>
          <w:color w:val="1E2229"/>
          <w:szCs w:val="30"/>
        </w:rPr>
        <w:t>е</w:t>
      </w:r>
      <w:r w:rsidRPr="00B65DAD">
        <w:rPr>
          <w:color w:val="1E2229"/>
          <w:szCs w:val="30"/>
        </w:rPr>
        <w:t>ления народов,</w:t>
      </w:r>
      <w:r>
        <w:rPr>
          <w:color w:val="1E2229"/>
          <w:szCs w:val="30"/>
        </w:rPr>
        <w:t xml:space="preserve"> </w:t>
      </w:r>
      <w:r w:rsidRPr="00B65DAD">
        <w:rPr>
          <w:color w:val="1E2229"/>
          <w:szCs w:val="30"/>
        </w:rPr>
        <w:t>чтя память предков, передавших нам любовь и уважение к Отеч</w:t>
      </w:r>
      <w:r w:rsidRPr="00B65DAD">
        <w:rPr>
          <w:color w:val="1E2229"/>
          <w:szCs w:val="30"/>
        </w:rPr>
        <w:t>е</w:t>
      </w:r>
      <w:r w:rsidRPr="00B65DAD">
        <w:rPr>
          <w:color w:val="1E2229"/>
          <w:szCs w:val="30"/>
        </w:rPr>
        <w:t>ству, веру в добро и справедливость, возрождая суверенную государственность России и утверждая незыблемость ее демократической основы, стремясь обесп</w:t>
      </w:r>
      <w:r w:rsidRPr="00B65DAD">
        <w:rPr>
          <w:color w:val="1E2229"/>
          <w:szCs w:val="30"/>
        </w:rPr>
        <w:t>е</w:t>
      </w:r>
      <w:r w:rsidRPr="00B65DAD">
        <w:rPr>
          <w:color w:val="1E2229"/>
          <w:szCs w:val="30"/>
        </w:rPr>
        <w:t>чить</w:t>
      </w:r>
      <w:proofErr w:type="gramEnd"/>
      <w:r w:rsidRPr="00B65DAD">
        <w:rPr>
          <w:color w:val="1E2229"/>
          <w:szCs w:val="30"/>
        </w:rPr>
        <w:t xml:space="preserve"> благополучие и процветание России, исходя из ответственности за свою Р</w:t>
      </w:r>
      <w:r w:rsidRPr="00B65DAD">
        <w:rPr>
          <w:color w:val="1E2229"/>
          <w:szCs w:val="30"/>
        </w:rPr>
        <w:t>о</w:t>
      </w:r>
      <w:r w:rsidRPr="00B65DAD">
        <w:rPr>
          <w:color w:val="1E2229"/>
          <w:szCs w:val="30"/>
        </w:rPr>
        <w:t xml:space="preserve">дину перед нынешним и будущими поколениями, сознавая себя частью мирового сообщества, </w:t>
      </w:r>
      <w:r>
        <w:rPr>
          <w:color w:val="1E2229"/>
          <w:szCs w:val="30"/>
        </w:rPr>
        <w:t>п</w:t>
      </w:r>
      <w:r w:rsidRPr="00B65DAD">
        <w:rPr>
          <w:color w:val="1E2229"/>
          <w:szCs w:val="30"/>
        </w:rPr>
        <w:t>ринимаем Конституцию Российской Федерации</w:t>
      </w:r>
      <w:r>
        <w:t xml:space="preserve">». </w:t>
      </w:r>
    </w:p>
    <w:p w:rsidR="007849B9" w:rsidRPr="00A96AD9" w:rsidRDefault="007849B9" w:rsidP="007849B9">
      <w:pPr>
        <w:pStyle w:val="SP"/>
      </w:pPr>
      <w:r>
        <w:t>Вот она – нравственность, если и не в своей целостности, то значимых для ее общественной репрезентации моментах. Однако, судя по текстам, это содерж</w:t>
      </w:r>
      <w:r>
        <w:t>а</w:t>
      </w:r>
      <w:r>
        <w:t xml:space="preserve">ние как раз </w:t>
      </w:r>
      <w:r w:rsidR="006B281F">
        <w:t xml:space="preserve">не </w:t>
      </w:r>
      <w:r>
        <w:t xml:space="preserve">воспринимается правоведами и </w:t>
      </w:r>
      <w:proofErr w:type="spellStart"/>
      <w:r>
        <w:t>законотворцами</w:t>
      </w:r>
      <w:proofErr w:type="spellEnd"/>
      <w:r>
        <w:t xml:space="preserve"> как первостепе</w:t>
      </w:r>
      <w:r>
        <w:t>н</w:t>
      </w:r>
      <w:r>
        <w:t>ный предмет для отстаивания и защиты.</w:t>
      </w:r>
    </w:p>
    <w:p w:rsidR="00CB3468" w:rsidRDefault="00CB3468" w:rsidP="00137C3E">
      <w:pPr>
        <w:pStyle w:val="SP"/>
      </w:pPr>
    </w:p>
    <w:p w:rsidR="00CB3468" w:rsidRDefault="00CB3468" w:rsidP="00137C3E">
      <w:pPr>
        <w:pStyle w:val="SP"/>
      </w:pPr>
      <w:r>
        <w:t xml:space="preserve">3. </w:t>
      </w:r>
      <w:r w:rsidR="00EA6B45">
        <w:t xml:space="preserve">В старом, </w:t>
      </w:r>
      <w:r w:rsidR="00353FAA">
        <w:t>полуторавековой давности</w:t>
      </w:r>
      <w:r w:rsidR="00EA6B45">
        <w:t>, административном праве, которое называлось «полицейским правом»</w:t>
      </w:r>
      <w:r w:rsidR="0099388F">
        <w:t xml:space="preserve"> («полицейским» в широком смысле слова – как внутренней политики государства по обустройству общества</w:t>
      </w:r>
      <w:r w:rsidR="00FE5DF8">
        <w:t xml:space="preserve"> и государств</w:t>
      </w:r>
      <w:r w:rsidR="00353FAA">
        <w:t>а</w:t>
      </w:r>
      <w:r w:rsidR="0099388F">
        <w:t>)</w:t>
      </w:r>
      <w:r w:rsidR="00FE5DF8">
        <w:t xml:space="preserve"> выделялись в соответствии с целями государственной политики – «полиция бе</w:t>
      </w:r>
      <w:r w:rsidR="00FE5DF8">
        <w:t>з</w:t>
      </w:r>
      <w:r w:rsidR="00FE5DF8">
        <w:t>опасности» и «полиция благосостояния».</w:t>
      </w:r>
      <w:r w:rsidR="00727923">
        <w:t xml:space="preserve"> </w:t>
      </w:r>
      <w:proofErr w:type="gramStart"/>
      <w:r w:rsidR="00727923">
        <w:t>При том, что в полицейском праве шла речь об условиях обеспечения государственного благоустройства вообще, отдел</w:t>
      </w:r>
      <w:r w:rsidR="00727923">
        <w:t>ь</w:t>
      </w:r>
      <w:r w:rsidR="00727923">
        <w:t>но выделялись вопросы поддержания порядка как в деле безопасности, т</w:t>
      </w:r>
      <w:proofErr w:type="gramEnd"/>
      <w:r w:rsidR="00727923">
        <w:t xml:space="preserve">.е. </w:t>
      </w:r>
      <w:r w:rsidR="003E7AC0">
        <w:t xml:space="preserve">в </w:t>
      </w:r>
      <w:r w:rsidR="00727923">
        <w:t>предотвращени</w:t>
      </w:r>
      <w:r w:rsidR="003E7AC0">
        <w:t>и</w:t>
      </w:r>
      <w:r w:rsidR="00727923">
        <w:t xml:space="preserve"> угроз</w:t>
      </w:r>
      <w:r w:rsidR="003E7AC0">
        <w:t xml:space="preserve"> обществу</w:t>
      </w:r>
      <w:r w:rsidR="00727923">
        <w:t>, так и в деле благосостояния, т.е. в содействии тем общественным предпосылкам нормально</w:t>
      </w:r>
      <w:r w:rsidR="003E7AC0">
        <w:t>го</w:t>
      </w:r>
      <w:r w:rsidR="00727923">
        <w:t xml:space="preserve"> развити</w:t>
      </w:r>
      <w:r w:rsidR="003E7AC0">
        <w:t>я человека (умственного, религиозно-нравственного и эстетического)</w:t>
      </w:r>
      <w:r w:rsidR="00727923">
        <w:t xml:space="preserve"> и е</w:t>
      </w:r>
      <w:r w:rsidR="003E7AC0">
        <w:t>го</w:t>
      </w:r>
      <w:r w:rsidR="00727923">
        <w:t xml:space="preserve"> самореализаци</w:t>
      </w:r>
      <w:r w:rsidR="003E7AC0">
        <w:t>и</w:t>
      </w:r>
      <w:r w:rsidR="00727923">
        <w:t xml:space="preserve"> в созидател</w:t>
      </w:r>
      <w:r w:rsidR="00727923">
        <w:t>ь</w:t>
      </w:r>
      <w:r w:rsidR="00727923">
        <w:t>ной деятельности</w:t>
      </w:r>
      <w:r w:rsidR="003E7AC0">
        <w:t>, и чтобы при этом не возникало никаких злоупотреблений</w:t>
      </w:r>
      <w:r w:rsidR="00727923">
        <w:t>.</w:t>
      </w:r>
    </w:p>
    <w:p w:rsidR="006B03BC" w:rsidRDefault="006E6054" w:rsidP="00137C3E">
      <w:pPr>
        <w:pStyle w:val="SP"/>
      </w:pPr>
      <w:r>
        <w:t xml:space="preserve">Понятно, что и в </w:t>
      </w:r>
      <w:r w:rsidR="006B03BC">
        <w:t xml:space="preserve">былые времена, и сейчас </w:t>
      </w:r>
      <w:r>
        <w:t xml:space="preserve">задачи </w:t>
      </w:r>
      <w:r w:rsidR="006B03BC">
        <w:t xml:space="preserve">общественного </w:t>
      </w:r>
      <w:r>
        <w:t xml:space="preserve">развития обеспечиваются самыми разными социальными институтами, государственными и общественными. Органам правопорядка принадлежит в этом важная, но </w:t>
      </w:r>
      <w:r w:rsidR="00353FAA">
        <w:t>не вс</w:t>
      </w:r>
      <w:r w:rsidR="00353FAA">
        <w:t>е</w:t>
      </w:r>
      <w:r w:rsidR="00353FAA">
        <w:t>охватная</w:t>
      </w:r>
      <w:r>
        <w:t xml:space="preserve"> роль</w:t>
      </w:r>
      <w:r w:rsidR="00353FAA">
        <w:t>.</w:t>
      </w:r>
      <w:r>
        <w:t xml:space="preserve"> </w:t>
      </w:r>
      <w:r w:rsidR="00353FAA">
        <w:t>В</w:t>
      </w:r>
      <w:r>
        <w:t xml:space="preserve"> функциональном отношении </w:t>
      </w:r>
      <w:proofErr w:type="gramStart"/>
      <w:r w:rsidR="00353FAA">
        <w:t>последняя</w:t>
      </w:r>
      <w:proofErr w:type="gramEnd"/>
      <w:r w:rsidR="00353FAA">
        <w:t xml:space="preserve"> –</w:t>
      </w:r>
      <w:r>
        <w:t xml:space="preserve"> по преимуществу </w:t>
      </w:r>
      <w:proofErr w:type="spellStart"/>
      <w:r>
        <w:t>р</w:t>
      </w:r>
      <w:r>
        <w:t>е</w:t>
      </w:r>
      <w:r>
        <w:t>стриктивн</w:t>
      </w:r>
      <w:r w:rsidR="00353FAA">
        <w:t>а</w:t>
      </w:r>
      <w:proofErr w:type="spellEnd"/>
      <w:r w:rsidR="00353FAA">
        <w:t xml:space="preserve"> и</w:t>
      </w:r>
      <w:r>
        <w:t xml:space="preserve"> </w:t>
      </w:r>
      <w:r w:rsidR="00746CAA">
        <w:t xml:space="preserve">соответствующим образом </w:t>
      </w:r>
      <w:r>
        <w:t>нацелива</w:t>
      </w:r>
      <w:r w:rsidR="00353FAA">
        <w:t>ет</w:t>
      </w:r>
      <w:r>
        <w:t xml:space="preserve"> работников прав</w:t>
      </w:r>
      <w:r w:rsidR="00746CAA">
        <w:t>оохран</w:t>
      </w:r>
      <w:r w:rsidR="00746CAA">
        <w:t>и</w:t>
      </w:r>
      <w:r w:rsidR="00746CAA">
        <w:t>тельных органов</w:t>
      </w:r>
      <w:r w:rsidR="006B03BC">
        <w:t xml:space="preserve"> на ограничение правовыми средствами опасной для общества социальной активности граждан</w:t>
      </w:r>
      <w:r>
        <w:t>.</w:t>
      </w:r>
      <w:r w:rsidR="006B03BC">
        <w:t xml:space="preserve"> Вопрос заключается в том, что именно подве</w:t>
      </w:r>
      <w:r w:rsidR="006B03BC">
        <w:t>р</w:t>
      </w:r>
      <w:r w:rsidR="006B03BC">
        <w:t>гается ограничению и на каких основаниях. В частности, насколько оправданна апелляция к нравственности (общественной нравственности, справедливым тр</w:t>
      </w:r>
      <w:r w:rsidR="006B03BC">
        <w:t>е</w:t>
      </w:r>
      <w:r w:rsidR="006B03BC">
        <w:t>бованиям нравственности) при необходимости ограничения</w:t>
      </w:r>
      <w:r w:rsidR="00746CAA">
        <w:t xml:space="preserve"> </w:t>
      </w:r>
      <w:r w:rsidR="006B03BC">
        <w:t>прав и свобод гра</w:t>
      </w:r>
      <w:r w:rsidR="006B03BC">
        <w:t>ж</w:t>
      </w:r>
      <w:r w:rsidR="006B03BC">
        <w:t>дан (использования гражданами своих прав и свобод)?</w:t>
      </w:r>
      <w:r w:rsidR="00C87DC1">
        <w:t xml:space="preserve"> Этот вопрос тем более а</w:t>
      </w:r>
      <w:r w:rsidR="00C87DC1">
        <w:t>к</w:t>
      </w:r>
      <w:r w:rsidR="00C87DC1">
        <w:t xml:space="preserve">туален, что </w:t>
      </w:r>
      <w:r w:rsidR="00353FAA">
        <w:t>мы видим, насколько ограниченно</w:t>
      </w:r>
      <w:r w:rsidR="00C87DC1">
        <w:t xml:space="preserve"> представление о нравственности</w:t>
      </w:r>
      <w:r w:rsidR="00353FAA">
        <w:t xml:space="preserve"> у правоведов и </w:t>
      </w:r>
      <w:proofErr w:type="spellStart"/>
      <w:r w:rsidR="00353FAA">
        <w:t>законотворцев</w:t>
      </w:r>
      <w:proofErr w:type="spellEnd"/>
      <w:r w:rsidR="00C87DC1">
        <w:t>.</w:t>
      </w:r>
    </w:p>
    <w:p w:rsidR="00C87DC1" w:rsidRDefault="00A72E53" w:rsidP="00137C3E">
      <w:pPr>
        <w:pStyle w:val="SP"/>
      </w:pPr>
      <w:r>
        <w:t>Пока трудно сказать, откуда идет правоведческая традиция ассоциации нравственности со здоровьем. Она встречается уже в Кодексе Наполеона, но в разделе, касающемся воспитания ребенка и опасностях для его «здоровья и нра</w:t>
      </w:r>
      <w:r>
        <w:t>в</w:t>
      </w:r>
      <w:r>
        <w:t xml:space="preserve">ственности», которые возникают </w:t>
      </w:r>
      <w:proofErr w:type="gramStart"/>
      <w:r>
        <w:t>при</w:t>
      </w:r>
      <w:proofErr w:type="gramEnd"/>
      <w:r>
        <w:t xml:space="preserve"> разного рода депривациях в уходе за ребе</w:t>
      </w:r>
      <w:r>
        <w:t>н</w:t>
      </w:r>
      <w:r>
        <w:t xml:space="preserve">ком. Очевидно, что во французском контексте рубежа ХIХ века </w:t>
      </w:r>
      <w:r>
        <w:rPr>
          <w:lang w:val="en-US"/>
        </w:rPr>
        <w:t>moral</w:t>
      </w:r>
      <w:r>
        <w:t xml:space="preserve"> (</w:t>
      </w:r>
      <w:proofErr w:type="gramStart"/>
      <w:r>
        <w:t>например</w:t>
      </w:r>
      <w:proofErr w:type="gramEnd"/>
      <w:r>
        <w:t xml:space="preserve"> в выражении «</w:t>
      </w:r>
      <w:proofErr w:type="spellStart"/>
      <w:r w:rsidRPr="00A72E53">
        <w:t>abandon</w:t>
      </w:r>
      <w:proofErr w:type="spellEnd"/>
      <w:r w:rsidRPr="00A72E53">
        <w:t xml:space="preserve"> </w:t>
      </w:r>
      <w:proofErr w:type="spellStart"/>
      <w:r w:rsidRPr="00A72E53">
        <w:t>moral</w:t>
      </w:r>
      <w:proofErr w:type="spellEnd"/>
      <w:r w:rsidRPr="00A72E53">
        <w:t xml:space="preserve"> </w:t>
      </w:r>
      <w:proofErr w:type="spellStart"/>
      <w:r w:rsidRPr="00A72E53">
        <w:t>des</w:t>
      </w:r>
      <w:proofErr w:type="spellEnd"/>
      <w:r w:rsidRPr="00A72E53">
        <w:t xml:space="preserve"> </w:t>
      </w:r>
      <w:proofErr w:type="spellStart"/>
      <w:r w:rsidRPr="00A72E53">
        <w:t>enfants</w:t>
      </w:r>
      <w:proofErr w:type="spellEnd"/>
      <w:r>
        <w:rPr>
          <w:color w:val="000000"/>
          <w:sz w:val="27"/>
          <w:szCs w:val="27"/>
        </w:rPr>
        <w:t>»</w:t>
      </w:r>
      <w:r>
        <w:t xml:space="preserve">) обозначает нравственно-психологическое </w:t>
      </w:r>
      <w:r>
        <w:lastRenderedPageBreak/>
        <w:t xml:space="preserve">в широком смысле этого слова. Понятие </w:t>
      </w:r>
      <w:r>
        <w:rPr>
          <w:lang w:val="en-US"/>
        </w:rPr>
        <w:t>moral</w:t>
      </w:r>
      <w:r>
        <w:t>, конечно, предполагало и доброд</w:t>
      </w:r>
      <w:r>
        <w:t>е</w:t>
      </w:r>
      <w:r>
        <w:t>тель в собственном этическом значении этого слова, но в рамках более общего представлении о</w:t>
      </w:r>
      <w:r w:rsidR="0072337F">
        <w:t>б</w:t>
      </w:r>
      <w:r>
        <w:t xml:space="preserve"> уравновешенности характера, общественной дисциплинирова</w:t>
      </w:r>
      <w:r>
        <w:t>н</w:t>
      </w:r>
      <w:r>
        <w:t>ности и благопристойности индивида.</w:t>
      </w:r>
    </w:p>
    <w:p w:rsidR="0072337F" w:rsidRDefault="0072337F" w:rsidP="0072337F">
      <w:pPr>
        <w:pStyle w:val="SP"/>
      </w:pPr>
      <w:proofErr w:type="gramStart"/>
      <w:r>
        <w:t xml:space="preserve">Как я уже не раз писал, я понимаю нравственность как </w:t>
      </w:r>
      <w:r w:rsidR="00B65E2D" w:rsidRPr="00B65E2D">
        <w:t>(</w:t>
      </w:r>
      <w:r w:rsidR="00B65E2D">
        <w:t>а</w:t>
      </w:r>
      <w:r w:rsidR="00B65E2D" w:rsidRPr="00B65E2D">
        <w:t xml:space="preserve">) </w:t>
      </w:r>
      <w:r w:rsidRPr="00B9725A">
        <w:t>систем</w:t>
      </w:r>
      <w:r>
        <w:t xml:space="preserve">у </w:t>
      </w:r>
      <w:r w:rsidRPr="00B9725A">
        <w:t>ценн</w:t>
      </w:r>
      <w:r w:rsidRPr="00B9725A">
        <w:t>о</w:t>
      </w:r>
      <w:r w:rsidRPr="00B9725A">
        <w:t>стей</w:t>
      </w:r>
      <w:r>
        <w:t xml:space="preserve"> </w:t>
      </w:r>
      <w:r w:rsidRPr="00B9725A">
        <w:t>и</w:t>
      </w:r>
      <w:r>
        <w:t xml:space="preserve"> </w:t>
      </w:r>
      <w:r w:rsidRPr="00B9725A">
        <w:t>соответствующих</w:t>
      </w:r>
      <w:r>
        <w:t xml:space="preserve"> </w:t>
      </w:r>
      <w:r w:rsidRPr="00B9725A">
        <w:t>им</w:t>
      </w:r>
      <w:r>
        <w:t xml:space="preserve"> </w:t>
      </w:r>
      <w:r w:rsidRPr="00B9725A">
        <w:t>принцип</w:t>
      </w:r>
      <w:r>
        <w:t>ов (</w:t>
      </w:r>
      <w:r w:rsidRPr="00B9725A">
        <w:t>конкретизирующи</w:t>
      </w:r>
      <w:r>
        <w:t>х</w:t>
      </w:r>
      <w:r w:rsidRPr="00B9725A">
        <w:t>ся</w:t>
      </w:r>
      <w:r>
        <w:t xml:space="preserve"> </w:t>
      </w:r>
      <w:r w:rsidRPr="00B9725A">
        <w:t>в</w:t>
      </w:r>
      <w:r>
        <w:t xml:space="preserve"> </w:t>
      </w:r>
      <w:r w:rsidRPr="00B9725A">
        <w:t>определенных</w:t>
      </w:r>
      <w:r>
        <w:t xml:space="preserve"> </w:t>
      </w:r>
      <w:r w:rsidRPr="00B9725A">
        <w:t>но</w:t>
      </w:r>
      <w:r w:rsidRPr="00B9725A">
        <w:t>р</w:t>
      </w:r>
      <w:r w:rsidRPr="00B9725A">
        <w:t>мах</w:t>
      </w:r>
      <w:r>
        <w:t>)</w:t>
      </w:r>
      <w:r w:rsidRPr="00B9725A">
        <w:t>,</w:t>
      </w:r>
      <w:r>
        <w:t xml:space="preserve"> которые </w:t>
      </w:r>
      <w:r w:rsidRPr="00B9725A">
        <w:t>побуждаю</w:t>
      </w:r>
      <w:r>
        <w:t xml:space="preserve">т </w:t>
      </w:r>
      <w:r w:rsidRPr="00B9725A">
        <w:t>людей</w:t>
      </w:r>
      <w:r>
        <w:t xml:space="preserve"> </w:t>
      </w:r>
      <w:r w:rsidRPr="00B9725A">
        <w:t>стремиться</w:t>
      </w:r>
      <w:r>
        <w:t xml:space="preserve"> </w:t>
      </w:r>
      <w:r w:rsidRPr="00B9725A">
        <w:t>в</w:t>
      </w:r>
      <w:r>
        <w:t xml:space="preserve"> </w:t>
      </w:r>
      <w:r w:rsidRPr="00B9725A">
        <w:t>своих</w:t>
      </w:r>
      <w:r>
        <w:t xml:space="preserve"> </w:t>
      </w:r>
      <w:r w:rsidRPr="00B9725A">
        <w:t>суждениях,</w:t>
      </w:r>
      <w:r>
        <w:t xml:space="preserve"> </w:t>
      </w:r>
      <w:r w:rsidRPr="00B9725A">
        <w:t>решениях</w:t>
      </w:r>
      <w:r>
        <w:t xml:space="preserve"> </w:t>
      </w:r>
      <w:r w:rsidRPr="00B9725A">
        <w:t>и</w:t>
      </w:r>
      <w:r>
        <w:t xml:space="preserve"> </w:t>
      </w:r>
      <w:r w:rsidRPr="00B9725A">
        <w:t>действиях</w:t>
      </w:r>
      <w:r>
        <w:t xml:space="preserve"> </w:t>
      </w:r>
      <w:r w:rsidRPr="00B9725A">
        <w:t>к</w:t>
      </w:r>
      <w:r>
        <w:t xml:space="preserve"> </w:t>
      </w:r>
      <w:r w:rsidRPr="00B9725A">
        <w:t>содействию</w:t>
      </w:r>
      <w:r>
        <w:t xml:space="preserve"> </w:t>
      </w:r>
      <w:r w:rsidRPr="00B9725A">
        <w:t>благу</w:t>
      </w:r>
      <w:r>
        <w:t xml:space="preserve"> </w:t>
      </w:r>
      <w:r w:rsidRPr="00B9725A">
        <w:t>других</w:t>
      </w:r>
      <w:r>
        <w:t xml:space="preserve"> </w:t>
      </w:r>
      <w:r w:rsidRPr="00B9725A">
        <w:t>(индивидов</w:t>
      </w:r>
      <w:r>
        <w:t xml:space="preserve"> </w:t>
      </w:r>
      <w:r w:rsidRPr="00B9725A">
        <w:t>и</w:t>
      </w:r>
      <w:r>
        <w:t xml:space="preserve"> </w:t>
      </w:r>
      <w:r w:rsidRPr="00B9725A">
        <w:t>сообществ)</w:t>
      </w:r>
      <w:r>
        <w:t xml:space="preserve">, </w:t>
      </w:r>
      <w:r w:rsidRPr="00B9725A">
        <w:t>и</w:t>
      </w:r>
      <w:r>
        <w:t xml:space="preserve"> </w:t>
      </w:r>
      <w:r w:rsidRPr="00B9725A">
        <w:t>делать</w:t>
      </w:r>
      <w:r>
        <w:t xml:space="preserve"> </w:t>
      </w:r>
      <w:r w:rsidRPr="00B9725A">
        <w:t>это</w:t>
      </w:r>
      <w:r>
        <w:t xml:space="preserve"> </w:t>
      </w:r>
      <w:r w:rsidRPr="00B9725A">
        <w:t>во</w:t>
      </w:r>
      <w:r w:rsidRPr="00B9725A">
        <w:t>з</w:t>
      </w:r>
      <w:r w:rsidRPr="00B9725A">
        <w:t>можно</w:t>
      </w:r>
      <w:r>
        <w:t xml:space="preserve"> </w:t>
      </w:r>
      <w:r w:rsidRPr="00B9725A">
        <w:t>наилучшим</w:t>
      </w:r>
      <w:r>
        <w:t xml:space="preserve"> </w:t>
      </w:r>
      <w:r w:rsidRPr="00B9725A">
        <w:t>образом,</w:t>
      </w:r>
      <w:r>
        <w:t xml:space="preserve"> </w:t>
      </w:r>
      <w:r w:rsidRPr="00B9725A">
        <w:t>ориентируясь</w:t>
      </w:r>
      <w:r>
        <w:t xml:space="preserve"> </w:t>
      </w:r>
      <w:r w:rsidRPr="00B9725A">
        <w:t>на</w:t>
      </w:r>
      <w:r>
        <w:t xml:space="preserve"> </w:t>
      </w:r>
      <w:r w:rsidRPr="00B9725A">
        <w:t>идеал</w:t>
      </w:r>
      <w:r>
        <w:t xml:space="preserve"> </w:t>
      </w:r>
      <w:r w:rsidRPr="00B9725A">
        <w:t>совершенства</w:t>
      </w:r>
      <w:r w:rsidR="00B65E2D">
        <w:t>, (б) те разноо</w:t>
      </w:r>
      <w:r w:rsidR="00B65E2D">
        <w:t>б</w:t>
      </w:r>
      <w:r w:rsidR="00B65E2D">
        <w:t>разные социально-психологические и социальные механизмы которые обеспеч</w:t>
      </w:r>
      <w:r w:rsidR="00B65E2D">
        <w:t>и</w:t>
      </w:r>
      <w:r w:rsidR="00B65E2D">
        <w:t>вают действенность этих идей</w:t>
      </w:r>
      <w:proofErr w:type="gramEnd"/>
      <w:r w:rsidR="00B65E2D">
        <w:t>, их объективацию, реализацию в практике челов</w:t>
      </w:r>
      <w:r w:rsidR="00B65E2D">
        <w:t>е</w:t>
      </w:r>
      <w:r w:rsidR="00B65E2D">
        <w:t>ческих отношений и общественной жизни</w:t>
      </w:r>
      <w:r>
        <w:t>. В этом определении ключевой являе</w:t>
      </w:r>
      <w:r>
        <w:t>т</w:t>
      </w:r>
      <w:r>
        <w:t xml:space="preserve">ся нормативная составляющая (каково содержание нравственности, каков </w:t>
      </w:r>
      <w:proofErr w:type="gramStart"/>
      <w:r>
        <w:t>ее</w:t>
      </w:r>
      <w:proofErr w:type="gramEnd"/>
      <w:r>
        <w:t xml:space="preserve"> г</w:t>
      </w:r>
      <w:r>
        <w:t>у</w:t>
      </w:r>
      <w:r>
        <w:t>манитарный и социальный смысл) при дополнительной функциональной соста</w:t>
      </w:r>
      <w:r>
        <w:t>в</w:t>
      </w:r>
      <w:r>
        <w:t>ляющей (как обеспечивается действенность этого норм</w:t>
      </w:r>
      <w:r>
        <w:t>а</w:t>
      </w:r>
      <w:r>
        <w:t>тивного содержания, как нравственность работает).</w:t>
      </w:r>
    </w:p>
    <w:p w:rsidR="00B64026" w:rsidRDefault="00B64026" w:rsidP="00B64026">
      <w:pPr>
        <w:pStyle w:val="SP"/>
      </w:pPr>
      <w:r>
        <w:t>Речь</w:t>
      </w:r>
      <w:r w:rsidR="0072337F">
        <w:t xml:space="preserve"> </w:t>
      </w:r>
      <w:r>
        <w:t xml:space="preserve">идет о </w:t>
      </w:r>
      <w:r w:rsidR="0072337F">
        <w:t>систем</w:t>
      </w:r>
      <w:r>
        <w:t>е</w:t>
      </w:r>
      <w:r w:rsidR="0072337F">
        <w:t xml:space="preserve"> ценностей, базовыми среди которых </w:t>
      </w:r>
      <w:r w:rsidR="00043743">
        <w:t>традиционно сч</w:t>
      </w:r>
      <w:r w:rsidR="00043743">
        <w:t>и</w:t>
      </w:r>
      <w:r w:rsidR="00043743">
        <w:t>та</w:t>
      </w:r>
      <w:r w:rsidR="0072337F">
        <w:t xml:space="preserve">ются </w:t>
      </w:r>
      <w:r w:rsidR="0072337F" w:rsidRPr="003D5D3A">
        <w:rPr>
          <w:i/>
        </w:rPr>
        <w:t>справедливость</w:t>
      </w:r>
      <w:r w:rsidR="0072337F">
        <w:t xml:space="preserve"> и </w:t>
      </w:r>
      <w:r w:rsidR="0072337F" w:rsidRPr="003D5D3A">
        <w:rPr>
          <w:i/>
        </w:rPr>
        <w:t>милосердие</w:t>
      </w:r>
      <w:r w:rsidR="0072337F">
        <w:t xml:space="preserve"> – в широком спектре от </w:t>
      </w:r>
      <w:proofErr w:type="spellStart"/>
      <w:r w:rsidR="0072337F">
        <w:t>невреждения</w:t>
      </w:r>
      <w:proofErr w:type="spellEnd"/>
      <w:r w:rsidR="0072337F">
        <w:t xml:space="preserve"> до участливости и заботы. </w:t>
      </w:r>
      <w:r>
        <w:t>П</w:t>
      </w:r>
      <w:r w:rsidR="0072337F">
        <w:t>редлагаемое определение нравственности – вполне ког</w:t>
      </w:r>
      <w:r w:rsidR="0072337F">
        <w:t>е</w:t>
      </w:r>
      <w:r w:rsidR="0072337F">
        <w:t>рентно тому ценностному универсуму, который представлен в преамбуле к Ко</w:t>
      </w:r>
      <w:r w:rsidR="0072337F">
        <w:t>н</w:t>
      </w:r>
      <w:r w:rsidR="0072337F">
        <w:t>ституции РФ. Ориентация на благо других происходит в процессе взаимоде</w:t>
      </w:r>
      <w:r w:rsidR="0072337F">
        <w:t>й</w:t>
      </w:r>
      <w:r w:rsidR="0072337F">
        <w:t>ствия, п</w:t>
      </w:r>
      <w:r w:rsidR="0072337F">
        <w:t>у</w:t>
      </w:r>
      <w:r w:rsidR="0072337F">
        <w:t>тем согласования частных интересов, мнений, представлений, оценок.</w:t>
      </w:r>
      <w:r>
        <w:t xml:space="preserve"> </w:t>
      </w:r>
      <w:r w:rsidR="0072337F">
        <w:t>Это согласование осуществляется посредством постоянно идущего общественн</w:t>
      </w:r>
      <w:r w:rsidR="0072337F">
        <w:t>о</w:t>
      </w:r>
      <w:r w:rsidR="0072337F">
        <w:t>го дискурса.</w:t>
      </w:r>
      <w:r>
        <w:t xml:space="preserve"> Но этот дискурс невозможен </w:t>
      </w:r>
      <w:r w:rsidR="0072337F">
        <w:t>при ограничени</w:t>
      </w:r>
      <w:r w:rsidR="00353FAA">
        <w:t>и</w:t>
      </w:r>
      <w:r w:rsidR="0072337F">
        <w:t xml:space="preserve"> свободы самовыраж</w:t>
      </w:r>
      <w:r w:rsidR="0072337F">
        <w:t>е</w:t>
      </w:r>
      <w:r w:rsidR="0072337F">
        <w:t>ния и обмена информацией.</w:t>
      </w:r>
      <w:r>
        <w:t xml:space="preserve"> </w:t>
      </w:r>
      <w:r w:rsidR="0072337F">
        <w:t>В контексте так понимаемой нравственности ее з</w:t>
      </w:r>
      <w:r w:rsidR="0072337F">
        <w:t>а</w:t>
      </w:r>
      <w:r w:rsidR="0072337F">
        <w:t xml:space="preserve">щита </w:t>
      </w:r>
      <w:r w:rsidR="000A3E58">
        <w:t xml:space="preserve">– </w:t>
      </w:r>
      <w:r w:rsidR="0072337F">
        <w:t xml:space="preserve">это </w:t>
      </w:r>
      <w:proofErr w:type="gramStart"/>
      <w:r w:rsidR="0072337F">
        <w:t>дело</w:t>
      </w:r>
      <w:proofErr w:type="gramEnd"/>
      <w:r w:rsidR="0072337F">
        <w:t xml:space="preserve"> как самих людей, так и общества.</w:t>
      </w:r>
      <w:r>
        <w:t xml:space="preserve"> </w:t>
      </w:r>
      <w:r w:rsidR="0072337F">
        <w:t>А в рамках последнего – и го</w:t>
      </w:r>
      <w:r w:rsidR="0072337F">
        <w:t>с</w:t>
      </w:r>
      <w:r w:rsidR="0072337F">
        <w:t>ударства</w:t>
      </w:r>
      <w:r w:rsidR="000A3E58">
        <w:t xml:space="preserve"> как одного</w:t>
      </w:r>
      <w:r w:rsidR="0072337F">
        <w:t xml:space="preserve"> из агентов самого общества (пусть и с исключительными полномочиями). Учит</w:t>
      </w:r>
      <w:r w:rsidR="0072337F">
        <w:t>ы</w:t>
      </w:r>
      <w:r w:rsidR="0072337F">
        <w:t>вая роль государства в обществе, важно чтобы государство было защищено от угрозы его приватизации какими-либо группами частных и</w:t>
      </w:r>
      <w:r w:rsidR="0072337F">
        <w:t>н</w:t>
      </w:r>
      <w:r w:rsidR="0072337F">
        <w:t>тересов. Только в таком своем качестве государство может выступать реальным защитником нра</w:t>
      </w:r>
      <w:r w:rsidR="0072337F">
        <w:t>в</w:t>
      </w:r>
      <w:r w:rsidR="0072337F">
        <w:t>ственности.</w:t>
      </w:r>
      <w:r>
        <w:t xml:space="preserve"> </w:t>
      </w:r>
    </w:p>
    <w:p w:rsidR="0072337F" w:rsidRDefault="0072337F" w:rsidP="00353FAA">
      <w:pPr>
        <w:pStyle w:val="SP"/>
      </w:pPr>
      <w:r>
        <w:t>Таким образом, принимая во внимание предложенное понимание нра</w:t>
      </w:r>
      <w:r>
        <w:t>в</w:t>
      </w:r>
      <w:r>
        <w:t xml:space="preserve">ственности, залогом действенности нравственности является социальный порядок как </w:t>
      </w:r>
      <w:r w:rsidRPr="00F63482">
        <w:t>состояние</w:t>
      </w:r>
      <w:r>
        <w:t xml:space="preserve"> </w:t>
      </w:r>
      <w:r w:rsidRPr="00F63482">
        <w:t>устойчивости</w:t>
      </w:r>
      <w:r>
        <w:t xml:space="preserve"> общественных </w:t>
      </w:r>
      <w:r w:rsidRPr="00F63482">
        <w:t>отношений,</w:t>
      </w:r>
      <w:r>
        <w:t xml:space="preserve"> </w:t>
      </w:r>
      <w:r w:rsidRPr="00F63482">
        <w:t>поддерживаемое</w:t>
      </w:r>
      <w:r>
        <w:t xml:space="preserve"> </w:t>
      </w:r>
      <w:r w:rsidRPr="00F63482">
        <w:t>всей</w:t>
      </w:r>
      <w:r>
        <w:t xml:space="preserve"> </w:t>
      </w:r>
      <w:r w:rsidRPr="00F63482">
        <w:t>с</w:t>
      </w:r>
      <w:r w:rsidRPr="00F63482">
        <w:t>о</w:t>
      </w:r>
      <w:r w:rsidRPr="00F63482">
        <w:t>вокупностью</w:t>
      </w:r>
      <w:r>
        <w:t xml:space="preserve"> </w:t>
      </w:r>
      <w:r w:rsidRPr="00F63482">
        <w:t>принятых</w:t>
      </w:r>
      <w:r>
        <w:t xml:space="preserve"> </w:t>
      </w:r>
      <w:r w:rsidRPr="00F63482">
        <w:t>в</w:t>
      </w:r>
      <w:r>
        <w:t xml:space="preserve"> </w:t>
      </w:r>
      <w:r w:rsidRPr="00F63482">
        <w:t>обществе</w:t>
      </w:r>
      <w:r>
        <w:t xml:space="preserve"> </w:t>
      </w:r>
      <w:r w:rsidRPr="00F63482">
        <w:t>норм</w:t>
      </w:r>
      <w:r>
        <w:t>;</w:t>
      </w:r>
      <w:r w:rsidR="00B64026">
        <w:t xml:space="preserve"> </w:t>
      </w:r>
      <w:r>
        <w:t xml:space="preserve">социальный порядок, </w:t>
      </w:r>
      <w:r w:rsidRPr="00F63482">
        <w:t>обеспечивающ</w:t>
      </w:r>
      <w:r>
        <w:t xml:space="preserve">ий </w:t>
      </w:r>
      <w:r w:rsidRPr="00F63482">
        <w:t>для</w:t>
      </w:r>
      <w:r>
        <w:t xml:space="preserve"> членов общества </w:t>
      </w:r>
      <w:r w:rsidRPr="00F12F33">
        <w:rPr>
          <w:i/>
        </w:rPr>
        <w:t>благоприятное</w:t>
      </w:r>
      <w:r>
        <w:t xml:space="preserve"> </w:t>
      </w:r>
      <w:r w:rsidRPr="00F63482">
        <w:t>существование</w:t>
      </w:r>
      <w:r w:rsidR="00B64026">
        <w:t>,</w:t>
      </w:r>
      <w:r w:rsidR="00353FAA">
        <w:t xml:space="preserve"> </w:t>
      </w:r>
      <w:r w:rsidR="00B64026">
        <w:t>т.е.</w:t>
      </w:r>
      <w:r>
        <w:t xml:space="preserve"> </w:t>
      </w:r>
      <w:r w:rsidR="00B64026">
        <w:t xml:space="preserve">такое </w:t>
      </w:r>
      <w:r>
        <w:t>существование</w:t>
      </w:r>
      <w:r w:rsidR="00B64026">
        <w:t>,</w:t>
      </w:r>
      <w:r>
        <w:t xml:space="preserve"> </w:t>
      </w:r>
      <w:r w:rsidR="00B64026">
        <w:t xml:space="preserve">которое </w:t>
      </w:r>
      <w:r>
        <w:t>способно к воспроизводству, планированию и развитию.</w:t>
      </w:r>
      <w:r w:rsidR="00B64026">
        <w:t xml:space="preserve"> </w:t>
      </w:r>
      <w:r>
        <w:t>Именно такой общественный порядок должен быть заботой государства</w:t>
      </w:r>
      <w:r w:rsidR="00B64026">
        <w:t xml:space="preserve"> и, соответственно, пр</w:t>
      </w:r>
      <w:r w:rsidR="00B64026">
        <w:t>а</w:t>
      </w:r>
      <w:r w:rsidR="00B64026">
        <w:t>ва</w:t>
      </w:r>
      <w:r>
        <w:t xml:space="preserve">. </w:t>
      </w:r>
    </w:p>
    <w:p w:rsidR="0072337F" w:rsidRDefault="0072337F" w:rsidP="0072337F">
      <w:pPr>
        <w:pStyle w:val="SP"/>
      </w:pPr>
      <w:proofErr w:type="gramStart"/>
      <w:r>
        <w:t>Важны</w:t>
      </w:r>
      <w:r w:rsidR="00B64026">
        <w:t>ми</w:t>
      </w:r>
      <w:r>
        <w:t xml:space="preserve"> </w:t>
      </w:r>
      <w:r w:rsidRPr="000A3E58">
        <w:rPr>
          <w:i/>
        </w:rPr>
        <w:t>фактор</w:t>
      </w:r>
      <w:r w:rsidR="00B64026" w:rsidRPr="000A3E58">
        <w:rPr>
          <w:i/>
        </w:rPr>
        <w:t>ами</w:t>
      </w:r>
      <w:r>
        <w:t xml:space="preserve"> общественной нравственности</w:t>
      </w:r>
      <w:r w:rsidR="00B64026">
        <w:t xml:space="preserve"> являются:</w:t>
      </w:r>
      <w:r w:rsidR="00B65E2D">
        <w:t xml:space="preserve"> (а) </w:t>
      </w:r>
      <w:r>
        <w:t>благоп</w:t>
      </w:r>
      <w:r>
        <w:t>о</w:t>
      </w:r>
      <w:r>
        <w:t>лучная семья – в тех формах, какие выбирают те, кто ее устраивает</w:t>
      </w:r>
      <w:r w:rsidR="00B65E2D">
        <w:t xml:space="preserve">, (б) </w:t>
      </w:r>
      <w:r w:rsidR="000A3E58">
        <w:t> </w:t>
      </w:r>
      <w:r>
        <w:t>эффе</w:t>
      </w:r>
      <w:r>
        <w:t>к</w:t>
      </w:r>
      <w:r>
        <w:t>тивное местное самоуправление, формируемое местным сообществом посре</w:t>
      </w:r>
      <w:r>
        <w:t>д</w:t>
      </w:r>
      <w:r>
        <w:t>ством делегирования в его органы своих представителей</w:t>
      </w:r>
      <w:r w:rsidR="00B65E2D">
        <w:t xml:space="preserve">, (в) </w:t>
      </w:r>
      <w:r>
        <w:t>благоприятные усл</w:t>
      </w:r>
      <w:r>
        <w:t>о</w:t>
      </w:r>
      <w:r>
        <w:t>вия для разного рода меньшинств; социально-правовые гарантии толерантн</w:t>
      </w:r>
      <w:r>
        <w:t>о</w:t>
      </w:r>
      <w:r>
        <w:t>сти в отношении к ним</w:t>
      </w:r>
      <w:r w:rsidR="00B65E2D">
        <w:t xml:space="preserve">, (г) </w:t>
      </w:r>
      <w:r>
        <w:t>благоприятные условия для экономической, социальной гражданской и творческой активности граждан;</w:t>
      </w:r>
      <w:proofErr w:type="gramEnd"/>
      <w:r>
        <w:t xml:space="preserve"> </w:t>
      </w:r>
      <w:proofErr w:type="gramStart"/>
      <w:r>
        <w:t>их правовая и социальная защ</w:t>
      </w:r>
      <w:r>
        <w:t>и</w:t>
      </w:r>
      <w:r>
        <w:t>щенность</w:t>
      </w:r>
      <w:r w:rsidR="00B65E2D">
        <w:t xml:space="preserve">, (д) </w:t>
      </w:r>
      <w:r>
        <w:t>доступность социальных благ (медицинского обслуживания, ж</w:t>
      </w:r>
      <w:r>
        <w:t>и</w:t>
      </w:r>
      <w:r>
        <w:t>лья, образования, общественного транспорта и т.д.) в соответствии с действител</w:t>
      </w:r>
      <w:r>
        <w:t>ь</w:t>
      </w:r>
      <w:r>
        <w:t>ными возможностями общества и с учетом принципов социальной справедлив</w:t>
      </w:r>
      <w:r>
        <w:t>о</w:t>
      </w:r>
      <w:r>
        <w:t>сти</w:t>
      </w:r>
      <w:r w:rsidR="00B65E2D">
        <w:t>, (е)</w:t>
      </w:r>
      <w:r>
        <w:t xml:space="preserve"> доступ к разнообразным источникам информации и базам знаний в соо</w:t>
      </w:r>
      <w:r>
        <w:t>т</w:t>
      </w:r>
      <w:r>
        <w:t>ветствии с действительными возможностями общества и с учетом принципов с</w:t>
      </w:r>
      <w:r>
        <w:t>о</w:t>
      </w:r>
      <w:r>
        <w:t>циальной справедливости</w:t>
      </w:r>
      <w:r w:rsidR="00B65E2D">
        <w:t xml:space="preserve">, (ж) </w:t>
      </w:r>
      <w:r>
        <w:t>обеспечение социальных и правовых условий, предотвращ</w:t>
      </w:r>
      <w:r>
        <w:t>а</w:t>
      </w:r>
      <w:r>
        <w:lastRenderedPageBreak/>
        <w:t>ющих манип</w:t>
      </w:r>
      <w:r>
        <w:t>у</w:t>
      </w:r>
      <w:r>
        <w:t>лирование сознанием</w:t>
      </w:r>
      <w:proofErr w:type="gramEnd"/>
      <w:r>
        <w:t xml:space="preserve"> и подсознанием (т.е. слабостями, тем более порочными слабостями) людей легальными и нелегальными агентами коммерч</w:t>
      </w:r>
      <w:r>
        <w:t>е</w:t>
      </w:r>
      <w:r>
        <w:t>ских интересов</w:t>
      </w:r>
      <w:r w:rsidR="00B65E2D">
        <w:t xml:space="preserve"> </w:t>
      </w:r>
      <w:r>
        <w:t>и т.д.</w:t>
      </w:r>
    </w:p>
    <w:p w:rsidR="0072337F" w:rsidRDefault="0072337F" w:rsidP="0072337F">
      <w:pPr>
        <w:pStyle w:val="SP"/>
      </w:pPr>
      <w:r>
        <w:t>С этой точки зрения, защита нравственности – в создании условий благ</w:t>
      </w:r>
      <w:r>
        <w:t>о</w:t>
      </w:r>
      <w:r>
        <w:t xml:space="preserve">приятствования такому положению дел с помощью всего арсенала </w:t>
      </w:r>
      <w:r w:rsidRPr="000E6E51">
        <w:t>законодател</w:t>
      </w:r>
      <w:r w:rsidRPr="000E6E51">
        <w:t>ь</w:t>
      </w:r>
      <w:r w:rsidRPr="000E6E51">
        <w:t>н</w:t>
      </w:r>
      <w:r>
        <w:t xml:space="preserve">ых и </w:t>
      </w:r>
      <w:r w:rsidRPr="000E6E51">
        <w:t>политически</w:t>
      </w:r>
      <w:r>
        <w:t xml:space="preserve">х средств, при соблюдении самостоятельности деятелей. </w:t>
      </w:r>
    </w:p>
    <w:p w:rsidR="0072337F" w:rsidRDefault="00B64026" w:rsidP="00B64026">
      <w:pPr>
        <w:pStyle w:val="SP"/>
      </w:pPr>
      <w:r>
        <w:t>Концепт</w:t>
      </w:r>
      <w:r w:rsidR="0072337F">
        <w:t xml:space="preserve"> «защит</w:t>
      </w:r>
      <w:r>
        <w:t>а</w:t>
      </w:r>
      <w:r w:rsidR="0072337F">
        <w:t xml:space="preserve"> нравственности»</w:t>
      </w:r>
      <w:r>
        <w:t xml:space="preserve"> нуждается в дополнительной</w:t>
      </w:r>
      <w:r w:rsidR="0072337F">
        <w:t xml:space="preserve"> теоретич</w:t>
      </w:r>
      <w:r w:rsidR="0072337F">
        <w:t>е</w:t>
      </w:r>
      <w:r w:rsidR="0072337F">
        <w:t>ск</w:t>
      </w:r>
      <w:r>
        <w:t>ой</w:t>
      </w:r>
      <w:r w:rsidR="0072337F">
        <w:t xml:space="preserve"> работ</w:t>
      </w:r>
      <w:r>
        <w:t>е</w:t>
      </w:r>
      <w:r w:rsidR="0072337F">
        <w:t xml:space="preserve"> по аналитической конкретизации понятия нравственности.</w:t>
      </w:r>
      <w:r>
        <w:t xml:space="preserve"> </w:t>
      </w:r>
      <w:r w:rsidR="0072337F">
        <w:t>Необх</w:t>
      </w:r>
      <w:r w:rsidR="0072337F">
        <w:t>о</w:t>
      </w:r>
      <w:r w:rsidR="0072337F">
        <w:t xml:space="preserve">димы этико-прикладные разработки по </w:t>
      </w:r>
      <w:proofErr w:type="spellStart"/>
      <w:r w:rsidR="0072337F">
        <w:t>операционализации</w:t>
      </w:r>
      <w:proofErr w:type="spellEnd"/>
      <w:r w:rsidR="0072337F">
        <w:t xml:space="preserve"> философского пон</w:t>
      </w:r>
      <w:r w:rsidR="0072337F">
        <w:t>и</w:t>
      </w:r>
      <w:r w:rsidR="0072337F">
        <w:t xml:space="preserve">мания нравственности в ее внутренней </w:t>
      </w:r>
      <w:proofErr w:type="spellStart"/>
      <w:r w:rsidR="0072337F">
        <w:t>дифференц</w:t>
      </w:r>
      <w:r w:rsidR="00A071D7">
        <w:t>и</w:t>
      </w:r>
      <w:r w:rsidR="0072337F">
        <w:t>рованности</w:t>
      </w:r>
      <w:proofErr w:type="spellEnd"/>
      <w:r w:rsidR="0072337F">
        <w:t xml:space="preserve"> и спецификации соответствующих социальных контекстов.</w:t>
      </w:r>
      <w:r>
        <w:t xml:space="preserve"> </w:t>
      </w:r>
    </w:p>
    <w:p w:rsidR="00B64026" w:rsidRDefault="00B64026" w:rsidP="000A3E58">
      <w:pPr>
        <w:pStyle w:val="SP"/>
      </w:pPr>
      <w:proofErr w:type="gramStart"/>
      <w:r>
        <w:t>Но какими бы позитивными в теоретическом отношении ни были результ</w:t>
      </w:r>
      <w:r>
        <w:t>а</w:t>
      </w:r>
      <w:r>
        <w:t xml:space="preserve">ты этой работы, невозможно </w:t>
      </w:r>
      <w:r w:rsidR="009B118D">
        <w:t xml:space="preserve">преодолеть естественные и обычные для каждого общества различия в ценностных позициях </w:t>
      </w:r>
      <w:r>
        <w:t>(разве что методами тоталитарного нивелирования)</w:t>
      </w:r>
      <w:r w:rsidR="000A3E58">
        <w:t>, например,</w:t>
      </w:r>
      <w:r w:rsidR="009B118D">
        <w:t xml:space="preserve"> либералов и консерваторов</w:t>
      </w:r>
      <w:r w:rsidR="000A3E58">
        <w:t xml:space="preserve"> или</w:t>
      </w:r>
      <w:r>
        <w:t xml:space="preserve"> </w:t>
      </w:r>
      <w:r w:rsidR="009B118D">
        <w:t>прогрессистов и тр</w:t>
      </w:r>
      <w:r w:rsidR="009B118D">
        <w:t>а</w:t>
      </w:r>
      <w:r w:rsidR="009B118D">
        <w:t>диционалистов, – различия, не позволяющие формализовать нравственные крит</w:t>
      </w:r>
      <w:r w:rsidR="009B118D">
        <w:t>е</w:t>
      </w:r>
      <w:r w:rsidR="009B118D">
        <w:t>рии в качестве основы для ограничения прав и свобод.</w:t>
      </w:r>
      <w:r w:rsidR="000A3E58">
        <w:t xml:space="preserve"> </w:t>
      </w:r>
      <w:proofErr w:type="gramEnd"/>
    </w:p>
    <w:p w:rsidR="00B65E2D" w:rsidRDefault="00B65E2D" w:rsidP="00B65E2D">
      <w:pPr>
        <w:pStyle w:val="SP"/>
      </w:pPr>
      <w:r>
        <w:t>Продвижение в понимании концепта «защита нравственности» будет нево</w:t>
      </w:r>
      <w:r>
        <w:t>з</w:t>
      </w:r>
      <w:r>
        <w:t xml:space="preserve">можно без </w:t>
      </w:r>
      <w:proofErr w:type="gramStart"/>
      <w:r>
        <w:t>развития</w:t>
      </w:r>
      <w:proofErr w:type="gramEnd"/>
      <w:r>
        <w:t xml:space="preserve"> сориентированного на повседневную практику публичного дискурса. Один из непременных его факторов – наличие </w:t>
      </w:r>
      <w:r w:rsidRPr="004C2E8B">
        <w:rPr>
          <w:i/>
        </w:rPr>
        <w:t>этик</w:t>
      </w:r>
      <w:r>
        <w:rPr>
          <w:i/>
        </w:rPr>
        <w:t>о</w:t>
      </w:r>
      <w:r w:rsidRPr="004C2E8B">
        <w:rPr>
          <w:i/>
        </w:rPr>
        <w:t>-юридического нарратива</w:t>
      </w:r>
      <w:r>
        <w:t>. У нас практически нет описания случаев из российской судебной практики, по которым можно было бы видеть, как концепт «защита нравственн</w:t>
      </w:r>
      <w:r>
        <w:t>о</w:t>
      </w:r>
      <w:r>
        <w:t>сти» работает в правоприменительной практике. Встречающиеся в массовой п</w:t>
      </w:r>
      <w:r>
        <w:t>е</w:t>
      </w:r>
      <w:r>
        <w:t>чати упоминания о защите нравстве</w:t>
      </w:r>
      <w:r>
        <w:t>н</w:t>
      </w:r>
      <w:r>
        <w:t xml:space="preserve">ности как мотиве или основании судебных решений = выражение «защита нравственности» – всего лишь фигура речи. Это настораживает: как </w:t>
      </w:r>
      <w:r w:rsidRPr="00762CBA">
        <w:rPr>
          <w:i/>
        </w:rPr>
        <w:t>фигура речи</w:t>
      </w:r>
      <w:r>
        <w:t xml:space="preserve"> «защита нравственности» может оказываться п</w:t>
      </w:r>
      <w:r>
        <w:t>о</w:t>
      </w:r>
      <w:r>
        <w:t>водом для демагогического морализирования и пристрастного отстаивания неких односторонних взглядов, пусть даже от им</w:t>
      </w:r>
      <w:r>
        <w:t>е</w:t>
      </w:r>
      <w:r>
        <w:t>ни «большинства», во имя «памяти отцов» или «традиции пре</w:t>
      </w:r>
      <w:r>
        <w:t>д</w:t>
      </w:r>
      <w:r>
        <w:t>ков».</w:t>
      </w:r>
    </w:p>
    <w:p w:rsidR="00B65E2D" w:rsidRDefault="00B65E2D" w:rsidP="00B65E2D">
      <w:pPr>
        <w:pStyle w:val="SP"/>
      </w:pPr>
      <w:r>
        <w:t>Между тем немало описаний такого рода из мировой практики. Один из хрестомати</w:t>
      </w:r>
      <w:r w:rsidRPr="00F754C8">
        <w:t xml:space="preserve">йных случаев – дело </w:t>
      </w:r>
      <w:proofErr w:type="spellStart"/>
      <w:r w:rsidRPr="00F754C8">
        <w:t>Хендисайд</w:t>
      </w:r>
      <w:proofErr w:type="spellEnd"/>
      <w:r w:rsidRPr="00F754C8">
        <w:t xml:space="preserve"> против Соединенного Королевства</w:t>
      </w:r>
      <w:r>
        <w:t xml:space="preserve">. </w:t>
      </w:r>
      <w:proofErr w:type="gramStart"/>
      <w:r>
        <w:t xml:space="preserve">Оно рассматривалось </w:t>
      </w:r>
      <w:r w:rsidRPr="00F754C8">
        <w:t>Европейски</w:t>
      </w:r>
      <w:r>
        <w:t>м</w:t>
      </w:r>
      <w:r w:rsidRPr="00F754C8">
        <w:t xml:space="preserve"> суд</w:t>
      </w:r>
      <w:r>
        <w:t>ом</w:t>
      </w:r>
      <w:r w:rsidRPr="00F754C8">
        <w:t xml:space="preserve"> по правам человека</w:t>
      </w:r>
      <w:r>
        <w:t xml:space="preserve"> (ЕСПЧ)</w:t>
      </w:r>
      <w:r w:rsidRPr="00F754C8">
        <w:t xml:space="preserve"> </w:t>
      </w:r>
      <w:r>
        <w:t xml:space="preserve">в 1974–1976 годах по заявлению подданного Великобритании </w:t>
      </w:r>
      <w:r w:rsidRPr="00F754C8">
        <w:t xml:space="preserve">Ричардом </w:t>
      </w:r>
      <w:proofErr w:type="spellStart"/>
      <w:r w:rsidRPr="00F754C8">
        <w:t>Хендисайдом</w:t>
      </w:r>
      <w:proofErr w:type="spellEnd"/>
      <w:r>
        <w:t>, заявившего протест против конфискации изданного им перевода датского спр</w:t>
      </w:r>
      <w:r>
        <w:t>а</w:t>
      </w:r>
      <w:r>
        <w:t>вочного пособия для детей «Маленький  красный учебник», в чем он усмотрел ущемление его пра</w:t>
      </w:r>
      <w:r w:rsidRPr="00BF2E84">
        <w:t>ва на свободу мысли, совести и вероисповедания,  согласно Европейской конвенции по правам человека (статья 9)</w:t>
      </w:r>
      <w:r>
        <w:t>,</w:t>
      </w:r>
      <w:r w:rsidRPr="00BF2E84">
        <w:t xml:space="preserve"> права на свободу выраж</w:t>
      </w:r>
      <w:r w:rsidRPr="00BF2E84">
        <w:t>е</w:t>
      </w:r>
      <w:r w:rsidRPr="00BF2E84">
        <w:t>ния мнения (статья 10</w:t>
      </w:r>
      <w:proofErr w:type="gramEnd"/>
      <w:r w:rsidRPr="00BF2E84">
        <w:t>)</w:t>
      </w:r>
      <w:r>
        <w:t>, а также ряда других прав. Поводом для конфискации ч</w:t>
      </w:r>
      <w:r>
        <w:t>а</w:t>
      </w:r>
      <w:r>
        <w:t>сти тиража была глава «Секс», в которой содержалась информация о сексуальных практиках, преждевременная для подростков, вводящая их в заблуждение относ</w:t>
      </w:r>
      <w:r>
        <w:t>и</w:t>
      </w:r>
      <w:r>
        <w:t>тельно сексуальных отношений и создающая предпосылки для возможных де</w:t>
      </w:r>
      <w:r>
        <w:t>й</w:t>
      </w:r>
      <w:r>
        <w:t>ствий, нарушающих закон. Ко времени рассмотрения дела в суде учебное пособие было издано в ряде стран. Везде в прессе были выступления, выражавшие озаб</w:t>
      </w:r>
      <w:r>
        <w:t>о</w:t>
      </w:r>
      <w:r>
        <w:t>ченность по поводу такого учебного пособия, но нигде дело не дошло до запретов и конфискации. Принимая во внимание общую ситуацию, ЕСПЧ, проанализир</w:t>
      </w:r>
      <w:r>
        <w:t>о</w:t>
      </w:r>
      <w:r>
        <w:t>вав жалобу истца по всем пунктам, отклонил ее. При этом ЕСПЧ отметил след</w:t>
      </w:r>
      <w:r>
        <w:t>у</w:t>
      </w:r>
      <w:r>
        <w:t>ющее: «</w:t>
      </w:r>
      <w:r w:rsidRPr="003D06E7">
        <w:t xml:space="preserve">В </w:t>
      </w:r>
      <w:r>
        <w:t>национальном</w:t>
      </w:r>
      <w:r w:rsidRPr="003D06E7">
        <w:t xml:space="preserve"> законодательстве различных Договаривающихся гос</w:t>
      </w:r>
      <w:r w:rsidRPr="003D06E7">
        <w:t>у</w:t>
      </w:r>
      <w:r w:rsidRPr="003D06E7">
        <w:t xml:space="preserve">дарств невозможно найти единую европейскую концепцию морали. </w:t>
      </w:r>
      <w:r>
        <w:t>Трактовка в национальных</w:t>
      </w:r>
      <w:r w:rsidRPr="003D06E7">
        <w:t xml:space="preserve"> закон</w:t>
      </w:r>
      <w:r>
        <w:t>ах</w:t>
      </w:r>
      <w:r w:rsidRPr="003D06E7">
        <w:t xml:space="preserve"> требования морали меня</w:t>
      </w:r>
      <w:r>
        <w:t>е</w:t>
      </w:r>
      <w:r w:rsidRPr="003D06E7">
        <w:t>тся время от времени и от места к месту, особенно в нашу эпоху, которая характеризуется быстр</w:t>
      </w:r>
      <w:r>
        <w:t>ым</w:t>
      </w:r>
      <w:r w:rsidRPr="003D06E7">
        <w:t xml:space="preserve"> и далеко ид</w:t>
      </w:r>
      <w:r w:rsidRPr="003D06E7">
        <w:t>у</w:t>
      </w:r>
      <w:r w:rsidRPr="003D06E7">
        <w:t>щ</w:t>
      </w:r>
      <w:r>
        <w:t>им</w:t>
      </w:r>
      <w:r w:rsidRPr="003D06E7">
        <w:t xml:space="preserve"> </w:t>
      </w:r>
      <w:r>
        <w:t>изменением</w:t>
      </w:r>
      <w:r w:rsidRPr="003D06E7">
        <w:t xml:space="preserve"> мнений по этому вопросу. </w:t>
      </w:r>
      <w:r>
        <w:t>Благодаря</w:t>
      </w:r>
      <w:r w:rsidRPr="003D06E7">
        <w:t xml:space="preserve"> прямо</w:t>
      </w:r>
      <w:r>
        <w:t>му</w:t>
      </w:r>
      <w:r w:rsidRPr="003D06E7">
        <w:t xml:space="preserve"> и постоянно</w:t>
      </w:r>
      <w:r>
        <w:t>му</w:t>
      </w:r>
      <w:r w:rsidRPr="003D06E7">
        <w:t xml:space="preserve"> контакт</w:t>
      </w:r>
      <w:r>
        <w:t>у</w:t>
      </w:r>
      <w:r w:rsidRPr="003D06E7">
        <w:t xml:space="preserve"> с жизненно важными силами своих стран государственные органы в </w:t>
      </w:r>
      <w:r w:rsidRPr="003D06E7">
        <w:lastRenderedPageBreak/>
        <w:t>принципе находятся в лучшем положении, чем международный судья, чтобы дать заключение о точном содержании этих требований, а также о “необходимости” “ограничения” или “наказания”, предназначенного д</w:t>
      </w:r>
      <w:r>
        <w:t xml:space="preserve">ля их удовлетворения». </w:t>
      </w:r>
    </w:p>
    <w:p w:rsidR="00B65E2D" w:rsidRDefault="00B65E2D" w:rsidP="00B65E2D">
      <w:pPr>
        <w:pStyle w:val="SP"/>
      </w:pPr>
      <w:r>
        <w:t>Д</w:t>
      </w:r>
      <w:r w:rsidRPr="00F754C8">
        <w:t xml:space="preserve">ело </w:t>
      </w:r>
      <w:proofErr w:type="spellStart"/>
      <w:r w:rsidRPr="00F754C8">
        <w:t>Хендисайд</w:t>
      </w:r>
      <w:proofErr w:type="spellEnd"/>
      <w:r w:rsidRPr="00F754C8">
        <w:t xml:space="preserve"> против Соединенного Королевства</w:t>
      </w:r>
      <w:r>
        <w:t xml:space="preserve"> показывает, что реш</w:t>
      </w:r>
      <w:r>
        <w:t>е</w:t>
      </w:r>
      <w:r>
        <w:t>ние вопросов, связанных с защитой нравственности невозможно просто на основе формальной стандартизации ценностных установок общества. Эти вопросы во</w:t>
      </w:r>
      <w:r>
        <w:t>з</w:t>
      </w:r>
      <w:r>
        <w:t>никают по частным случаям, касаются нарушения прав и свобод в конкретных, содержательно определенных обстоятельствах, требующих скрупулезного спец</w:t>
      </w:r>
      <w:r>
        <w:t>и</w:t>
      </w:r>
      <w:r>
        <w:t xml:space="preserve">ального анализа. Дело </w:t>
      </w:r>
      <w:proofErr w:type="spellStart"/>
      <w:r w:rsidRPr="00F754C8">
        <w:t>Хендисайд</w:t>
      </w:r>
      <w:proofErr w:type="spellEnd"/>
      <w:r w:rsidRPr="00F754C8">
        <w:t xml:space="preserve"> против Соединенного Королевства</w:t>
      </w:r>
      <w:r>
        <w:t xml:space="preserve"> стало пр</w:t>
      </w:r>
      <w:r>
        <w:t>е</w:t>
      </w:r>
      <w:r>
        <w:t>цедентом для множества других подобных дел в разных странах. В своей сов</w:t>
      </w:r>
      <w:r>
        <w:t>о</w:t>
      </w:r>
      <w:r>
        <w:t>купности они предоставляют богатую фактическую и норм</w:t>
      </w:r>
      <w:r>
        <w:t>а</w:t>
      </w:r>
      <w:r>
        <w:t>тивно-аргументационную базу для обсуждения проблематики такого рода с соотве</w:t>
      </w:r>
      <w:r>
        <w:t>т</w:t>
      </w:r>
      <w:r>
        <w:t xml:space="preserve">ствующими правоведческими и этическими обобщениями и их последующим юридически </w:t>
      </w:r>
      <w:proofErr w:type="spellStart"/>
      <w:r>
        <w:t>применением</w:t>
      </w:r>
      <w:proofErr w:type="gramStart"/>
      <w:r>
        <w:t>.И</w:t>
      </w:r>
      <w:proofErr w:type="spellEnd"/>
      <w:proofErr w:type="gramEnd"/>
      <w:r>
        <w:t xml:space="preserve"> вот тут дальнейшее рассуждение в наличных соц</w:t>
      </w:r>
      <w:r>
        <w:t>и</w:t>
      </w:r>
      <w:r>
        <w:t>ально-политических условиях может оказат</w:t>
      </w:r>
      <w:r>
        <w:t>ь</w:t>
      </w:r>
      <w:r>
        <w:t>ся стесненным:</w:t>
      </w:r>
    </w:p>
    <w:p w:rsidR="00B65E2D" w:rsidRDefault="00B65E2D" w:rsidP="00B65E2D">
      <w:pPr>
        <w:pStyle w:val="SP"/>
      </w:pPr>
      <w:r>
        <w:t>Для развития полноценного этико-юридического дискурса необходима с</w:t>
      </w:r>
      <w:r>
        <w:t>о</w:t>
      </w:r>
      <w:r>
        <w:t>ответствующая мера неограниченности прав и свобод челов</w:t>
      </w:r>
      <w:r>
        <w:t>е</w:t>
      </w:r>
      <w:r>
        <w:t>ка. В той степени, в какой она зависит от философов, в частности, моральных философов, они могут сп</w:t>
      </w:r>
      <w:r>
        <w:t>о</w:t>
      </w:r>
      <w:r>
        <w:t xml:space="preserve">собствовать развитию этого дискурса. </w:t>
      </w:r>
    </w:p>
    <w:p w:rsidR="00B44FCC" w:rsidRDefault="00B44FCC" w:rsidP="00B44FCC">
      <w:pPr>
        <w:pStyle w:val="3"/>
      </w:pPr>
      <w:r>
        <w:t>Литература, выборочно</w:t>
      </w:r>
    </w:p>
    <w:p w:rsidR="00B44FCC" w:rsidRDefault="00B44FCC" w:rsidP="00B44FCC">
      <w:pPr>
        <w:pStyle w:val="a3"/>
      </w:pPr>
      <w:r w:rsidRPr="00E20B4A">
        <w:t>Андреевский</w:t>
      </w:r>
      <w:r>
        <w:t>, 1871, 1876 –</w:t>
      </w:r>
      <w:r w:rsidRPr="00E20B4A">
        <w:t xml:space="preserve"> </w:t>
      </w:r>
      <w:r w:rsidRPr="00FE5DF8">
        <w:rPr>
          <w:i/>
        </w:rPr>
        <w:t>Андреевский И.Е</w:t>
      </w:r>
      <w:r>
        <w:t>. Полицейское право. Т. I: Полиция безопа</w:t>
      </w:r>
      <w:r>
        <w:t>с</w:t>
      </w:r>
      <w:r>
        <w:t>ности. СПб</w:t>
      </w:r>
      <w:proofErr w:type="gramStart"/>
      <w:r>
        <w:t xml:space="preserve">.: </w:t>
      </w:r>
      <w:proofErr w:type="spellStart"/>
      <w:proofErr w:type="gramEnd"/>
      <w:r>
        <w:t>Б.и</w:t>
      </w:r>
      <w:proofErr w:type="spellEnd"/>
      <w:r>
        <w:t>., 1871;  Т. II: Полиция благосостояния. СПб</w:t>
      </w:r>
      <w:proofErr w:type="gramStart"/>
      <w:r>
        <w:t xml:space="preserve">.: </w:t>
      </w:r>
      <w:proofErr w:type="spellStart"/>
      <w:proofErr w:type="gramEnd"/>
      <w:r>
        <w:t>Б.и</w:t>
      </w:r>
      <w:proofErr w:type="spellEnd"/>
      <w:r>
        <w:t>., 1876.</w:t>
      </w:r>
    </w:p>
    <w:p w:rsidR="00B44FCC" w:rsidRDefault="00B44FCC" w:rsidP="00B44FCC">
      <w:pPr>
        <w:pStyle w:val="a3"/>
      </w:pPr>
      <w:r w:rsidRPr="000F0F0E">
        <w:rPr>
          <w:i/>
        </w:rPr>
        <w:t>Баранов В.М</w:t>
      </w:r>
      <w:r>
        <w:t xml:space="preserve">. Государственная защита нравственности как цель правового ограничения (доктрина, практика, техника) // </w:t>
      </w:r>
      <w:r w:rsidRPr="000C7F0E">
        <w:t xml:space="preserve">Юридическая техника. </w:t>
      </w:r>
      <w:r>
        <w:t>Ежегодник</w:t>
      </w:r>
      <w:r w:rsidRPr="000C7F0E">
        <w:t xml:space="preserve"> № 12</w:t>
      </w:r>
      <w:r>
        <w:t xml:space="preserve">: </w:t>
      </w:r>
      <w:r w:rsidRPr="002262E5">
        <w:t>Ограничения в праве:</w:t>
      </w:r>
      <w:r>
        <w:t xml:space="preserve"> </w:t>
      </w:r>
      <w:r w:rsidRPr="002262E5">
        <w:t>теория, практика, техника</w:t>
      </w:r>
      <w:r>
        <w:t>. Нижний Новгород, 2018. С. 56–72.</w:t>
      </w:r>
    </w:p>
    <w:p w:rsidR="00B44FCC" w:rsidRDefault="00B44FCC" w:rsidP="00B44FCC">
      <w:pPr>
        <w:pStyle w:val="a3"/>
      </w:pPr>
      <w:r w:rsidRPr="003B1643">
        <w:rPr>
          <w:i/>
        </w:rPr>
        <w:t>Баранова, М.В., Козлов А.В</w:t>
      </w:r>
      <w:r w:rsidRPr="003B1643">
        <w:t>.</w:t>
      </w:r>
      <w:r>
        <w:t xml:space="preserve"> </w:t>
      </w:r>
      <w:r w:rsidRPr="003B1643">
        <w:t>Ограничение прав человека (по «горячим следам»</w:t>
      </w:r>
      <w:r>
        <w:t xml:space="preserve"> </w:t>
      </w:r>
      <w:r w:rsidRPr="003B1643">
        <w:t>Всеро</w:t>
      </w:r>
      <w:r w:rsidRPr="003B1643">
        <w:t>с</w:t>
      </w:r>
      <w:r w:rsidRPr="003B1643">
        <w:t>сийского научно-практического семинара</w:t>
      </w:r>
      <w:r>
        <w:t xml:space="preserve"> </w:t>
      </w:r>
      <w:r w:rsidRPr="003B1643">
        <w:t>«Ограничение прав и свобод человека: те</w:t>
      </w:r>
      <w:r w:rsidRPr="003B1643">
        <w:t>о</w:t>
      </w:r>
      <w:r w:rsidRPr="003B1643">
        <w:t>рия, практика, техника»</w:t>
      </w:r>
      <w:r>
        <w:t xml:space="preserve"> </w:t>
      </w:r>
      <w:r w:rsidRPr="003B1643">
        <w:t>(Суздаль, 2—4 октября 2008 года))</w:t>
      </w:r>
      <w:r>
        <w:t xml:space="preserve"> // </w:t>
      </w:r>
      <w:r w:rsidRPr="003B1643">
        <w:t>Юридическая техника. 2008. № 2.</w:t>
      </w:r>
      <w:r>
        <w:t xml:space="preserve"> С. 190–211.</w:t>
      </w:r>
    </w:p>
    <w:p w:rsidR="00B44FCC" w:rsidRDefault="00B44FCC" w:rsidP="00B44FCC">
      <w:pPr>
        <w:pStyle w:val="a3"/>
        <w:rPr>
          <w:rFonts w:ascii="MinionPro-Regular" w:hAnsi="MinionPro-Regular" w:cs="MinionPro-Regular"/>
          <w:lang w:eastAsia="en-US"/>
        </w:rPr>
      </w:pPr>
      <w:proofErr w:type="spellStart"/>
      <w:r w:rsidRPr="00F6096C">
        <w:rPr>
          <w:i/>
          <w:lang w:eastAsia="en-US"/>
        </w:rPr>
        <w:t>Дизер</w:t>
      </w:r>
      <w:proofErr w:type="spellEnd"/>
      <w:r w:rsidRPr="00F6096C">
        <w:rPr>
          <w:i/>
          <w:lang w:eastAsia="en-US"/>
        </w:rPr>
        <w:t xml:space="preserve"> О.А</w:t>
      </w:r>
      <w:r>
        <w:rPr>
          <w:lang w:eastAsia="en-US"/>
        </w:rPr>
        <w:t xml:space="preserve">. </w:t>
      </w:r>
      <w:r>
        <w:rPr>
          <w:rFonts w:ascii="MinionPro-Regular" w:hAnsi="MinionPro-Regular" w:cs="MinionPro-Regular"/>
          <w:lang w:eastAsia="en-US"/>
        </w:rPr>
        <w:t>Общественная нравственность как объект административно-правовой защиты: монография. Омск: Омская академия МВД России, 2018.</w:t>
      </w:r>
    </w:p>
    <w:p w:rsidR="00B44FCC" w:rsidRDefault="00B44FCC" w:rsidP="00B44FCC">
      <w:pPr>
        <w:pStyle w:val="a3"/>
      </w:pPr>
      <w:r w:rsidRPr="00F6096C">
        <w:rPr>
          <w:i/>
          <w:lang w:eastAsia="en-US"/>
        </w:rPr>
        <w:t>Фомичев А.А</w:t>
      </w:r>
      <w:r>
        <w:rPr>
          <w:lang w:eastAsia="en-US"/>
        </w:rPr>
        <w:t xml:space="preserve">. Защита нравственности как конституционная обязанность государства // </w:t>
      </w:r>
      <w:r w:rsidRPr="00F6096C">
        <w:t>Труды Академии управления МВД России. 2021. № 3</w:t>
      </w:r>
      <w:r>
        <w:t>. С. 67–77.</w:t>
      </w:r>
    </w:p>
    <w:p w:rsidR="00B44FCC" w:rsidRDefault="00B44FCC" w:rsidP="00B44FCC">
      <w:pPr>
        <w:pStyle w:val="a3"/>
      </w:pPr>
      <w:r w:rsidRPr="00CC1ACE">
        <w:rPr>
          <w:i/>
        </w:rPr>
        <w:t>Шарапов Р.Д</w:t>
      </w:r>
      <w:r>
        <w:t>. Преступления против общественной нравственности. СПб: Санкт-Петербургский юридический институт (филиал) Университета прокуратуры Росси</w:t>
      </w:r>
      <w:r>
        <w:t>й</w:t>
      </w:r>
      <w:r>
        <w:t>ской Федерации, 2022.</w:t>
      </w:r>
    </w:p>
    <w:p w:rsidR="00B44FCC" w:rsidRPr="00B44FCC" w:rsidRDefault="00B44FCC" w:rsidP="00B44FCC">
      <w:pPr>
        <w:pStyle w:val="a3"/>
        <w:rPr>
          <w:lang w:val="en-US"/>
        </w:rPr>
      </w:pPr>
      <w:proofErr w:type="spellStart"/>
      <w:r w:rsidRPr="00CC1ACE">
        <w:rPr>
          <w:i/>
          <w:lang w:val="en-US"/>
        </w:rPr>
        <w:t>Bunikowski</w:t>
      </w:r>
      <w:proofErr w:type="spellEnd"/>
      <w:r w:rsidRPr="00CC1ACE">
        <w:rPr>
          <w:i/>
          <w:lang w:val="en-US"/>
        </w:rPr>
        <w:t xml:space="preserve"> D</w:t>
      </w:r>
      <w:r w:rsidRPr="00CC1ACE">
        <w:rPr>
          <w:lang w:val="en-US"/>
        </w:rPr>
        <w:t>.</w:t>
      </w:r>
      <w:r w:rsidRPr="0051705B">
        <w:rPr>
          <w:lang w:val="en-US"/>
        </w:rPr>
        <w:t xml:space="preserve"> Legal Protection of the Value of Public Morality: The Hart-Devlin Debate (31</w:t>
      </w:r>
      <w:r>
        <w:rPr>
          <w:lang w:val="en-US"/>
        </w:rPr>
        <w:t>.01.</w:t>
      </w:r>
      <w:r w:rsidRPr="0051705B">
        <w:rPr>
          <w:lang w:val="en-US"/>
        </w:rPr>
        <w:t>2015)</w:t>
      </w:r>
      <w:r>
        <w:rPr>
          <w:lang w:val="en-US"/>
        </w:rPr>
        <w:t xml:space="preserve"> //</w:t>
      </w:r>
      <w:r w:rsidRPr="0051705B">
        <w:rPr>
          <w:lang w:val="en-US"/>
        </w:rPr>
        <w:t> Social Science Research Network</w:t>
      </w:r>
      <w:r>
        <w:rPr>
          <w:lang w:val="en-US"/>
        </w:rPr>
        <w:t xml:space="preserve">, </w:t>
      </w:r>
      <w:proofErr w:type="gramStart"/>
      <w:r>
        <w:rPr>
          <w:lang w:val="en-US"/>
        </w:rPr>
        <w:t>url</w:t>
      </w:r>
      <w:proofErr w:type="gramEnd"/>
      <w:r>
        <w:rPr>
          <w:lang w:val="en-US"/>
        </w:rPr>
        <w:t xml:space="preserve">: </w:t>
      </w:r>
      <w:hyperlink r:id="rId7" w:tgtFrame="_blank" w:history="1">
        <w:r w:rsidRPr="0051705B">
          <w:rPr>
            <w:lang w:val="en-US"/>
          </w:rPr>
          <w:t>https://ssrn.com/abstract=2725388</w:t>
        </w:r>
      </w:hyperlink>
      <w:r>
        <w:rPr>
          <w:lang w:val="en-US"/>
        </w:rPr>
        <w:t xml:space="preserve"> </w:t>
      </w:r>
      <w:r w:rsidRPr="009077F0">
        <w:rPr>
          <w:lang w:val="en-US"/>
        </w:rPr>
        <w:t>[</w:t>
      </w:r>
      <w:r>
        <w:t>Дата</w:t>
      </w:r>
      <w:r w:rsidRPr="00DB63DE">
        <w:rPr>
          <w:lang w:val="en-US"/>
        </w:rPr>
        <w:t xml:space="preserve"> </w:t>
      </w:r>
      <w:r>
        <w:t>обращения</w:t>
      </w:r>
      <w:r w:rsidRPr="00DB63DE">
        <w:rPr>
          <w:lang w:val="en-US"/>
        </w:rPr>
        <w:t xml:space="preserve">: </w:t>
      </w:r>
      <w:r w:rsidRPr="00CC1ACE">
        <w:rPr>
          <w:lang w:val="en-US"/>
        </w:rPr>
        <w:t>30</w:t>
      </w:r>
      <w:r w:rsidRPr="009077F0">
        <w:rPr>
          <w:lang w:val="en-US"/>
        </w:rPr>
        <w:t>.12.2022].</w:t>
      </w:r>
    </w:p>
    <w:p w:rsidR="00B44FCC" w:rsidRPr="006E7399" w:rsidRDefault="00B44FCC" w:rsidP="00B44FCC">
      <w:pPr>
        <w:pStyle w:val="a3"/>
        <w:rPr>
          <w:lang w:val="en-US"/>
        </w:rPr>
      </w:pPr>
      <w:r w:rsidRPr="006E7399">
        <w:rPr>
          <w:lang w:val="en-US"/>
        </w:rPr>
        <w:t>Hart H.L.A</w:t>
      </w:r>
      <w:r w:rsidRPr="006E7399">
        <w:rPr>
          <w:rFonts w:ascii="Times-Roman" w:hAnsi="Times-Roman" w:cs="Times-Roman"/>
          <w:sz w:val="28"/>
          <w:szCs w:val="28"/>
          <w:lang w:val="en-US" w:eastAsia="en-US"/>
        </w:rPr>
        <w:t>.</w:t>
      </w:r>
      <w:r>
        <w:rPr>
          <w:rFonts w:ascii="Times-Roman" w:hAnsi="Times-Roman" w:cs="Times-Roman"/>
          <w:sz w:val="28"/>
          <w:szCs w:val="28"/>
          <w:lang w:val="en-US" w:eastAsia="en-US"/>
        </w:rPr>
        <w:t xml:space="preserve"> </w:t>
      </w:r>
      <w:proofErr w:type="gramStart"/>
      <w:r w:rsidRPr="006E7399">
        <w:rPr>
          <w:lang w:val="en-US" w:eastAsia="en-US"/>
        </w:rPr>
        <w:t>The Concept of Law.</w:t>
      </w:r>
      <w:proofErr w:type="gramEnd"/>
      <w:r w:rsidRPr="006E7399">
        <w:rPr>
          <w:lang w:val="en-US" w:eastAsia="en-US"/>
        </w:rPr>
        <w:t xml:space="preserve"> 2</w:t>
      </w:r>
      <w:r>
        <w:rPr>
          <w:lang w:val="en-US" w:eastAsia="en-US"/>
        </w:rPr>
        <w:t>d ed</w:t>
      </w:r>
      <w:r w:rsidRPr="006E7399">
        <w:rPr>
          <w:lang w:val="en-US" w:eastAsia="en-US"/>
        </w:rPr>
        <w:t xml:space="preserve">. </w:t>
      </w:r>
      <w:r>
        <w:rPr>
          <w:lang w:val="en-US" w:eastAsia="en-US"/>
        </w:rPr>
        <w:t xml:space="preserve">/ </w:t>
      </w:r>
      <w:r w:rsidRPr="006E7399">
        <w:rPr>
          <w:lang w:val="en-US"/>
        </w:rPr>
        <w:t xml:space="preserve">With a Postscript edited by P.A. Bulloch and J. </w:t>
      </w:r>
      <w:proofErr w:type="spellStart"/>
      <w:r w:rsidRPr="006E7399">
        <w:rPr>
          <w:lang w:val="en-US"/>
        </w:rPr>
        <w:t>Raz</w:t>
      </w:r>
      <w:proofErr w:type="spellEnd"/>
      <w:r w:rsidRPr="006E7399">
        <w:rPr>
          <w:lang w:val="en-US"/>
        </w:rPr>
        <w:t xml:space="preserve">. </w:t>
      </w:r>
      <w:proofErr w:type="spellStart"/>
      <w:r w:rsidRPr="006E7399">
        <w:t>Oxford</w:t>
      </w:r>
      <w:proofErr w:type="spellEnd"/>
      <w:r>
        <w:rPr>
          <w:lang w:val="en-US"/>
        </w:rPr>
        <w:t xml:space="preserve">: </w:t>
      </w:r>
      <w:proofErr w:type="spellStart"/>
      <w:r w:rsidRPr="006E7399">
        <w:t>Clarendon</w:t>
      </w:r>
      <w:proofErr w:type="spellEnd"/>
      <w:r w:rsidRPr="006E7399">
        <w:t xml:space="preserve"> </w:t>
      </w:r>
      <w:proofErr w:type="spellStart"/>
      <w:r w:rsidRPr="006E7399">
        <w:t>Press</w:t>
      </w:r>
      <w:proofErr w:type="spellEnd"/>
      <w:r>
        <w:rPr>
          <w:lang w:val="en-US"/>
        </w:rPr>
        <w:t>, 1994.</w:t>
      </w:r>
    </w:p>
    <w:p w:rsidR="00B44FCC" w:rsidRPr="00B44FCC" w:rsidRDefault="00B44FCC" w:rsidP="00B44FCC">
      <w:pPr>
        <w:pStyle w:val="a3"/>
        <w:rPr>
          <w:lang w:val="en-US"/>
        </w:rPr>
      </w:pPr>
      <w:bookmarkStart w:id="0" w:name="_GoBack"/>
      <w:bookmarkEnd w:id="0"/>
      <w:proofErr w:type="spellStart"/>
      <w:r w:rsidRPr="00F36D21">
        <w:rPr>
          <w:lang w:val="en-US"/>
        </w:rPr>
        <w:t>Nurhidayatuloh</w:t>
      </w:r>
      <w:proofErr w:type="spellEnd"/>
      <w:r w:rsidRPr="00F36D21">
        <w:rPr>
          <w:lang w:val="en-US"/>
        </w:rPr>
        <w:t>,</w:t>
      </w:r>
      <w:r w:rsidRPr="004B134C">
        <w:rPr>
          <w:lang w:val="en-US"/>
        </w:rPr>
        <w:t xml:space="preserve"> </w:t>
      </w:r>
      <w:r>
        <w:rPr>
          <w:lang w:val="en-US"/>
        </w:rPr>
        <w:t>et al.,</w:t>
      </w:r>
      <w:r w:rsidRPr="00F36D21">
        <w:rPr>
          <w:lang w:val="en-US"/>
        </w:rPr>
        <w:t xml:space="preserve"> 2019 –  </w:t>
      </w:r>
      <w:proofErr w:type="spellStart"/>
      <w:r w:rsidRPr="00F36D21">
        <w:rPr>
          <w:i/>
          <w:lang w:val="en-US"/>
        </w:rPr>
        <w:t>Nurhidayatuloh</w:t>
      </w:r>
      <w:proofErr w:type="spellEnd"/>
      <w:r w:rsidRPr="00F36D21">
        <w:rPr>
          <w:i/>
          <w:lang w:val="en-US"/>
        </w:rPr>
        <w:t xml:space="preserve"> F., </w:t>
      </w:r>
      <w:proofErr w:type="spellStart"/>
      <w:r w:rsidRPr="00F36D21">
        <w:rPr>
          <w:i/>
          <w:lang w:val="en-US"/>
        </w:rPr>
        <w:t>Akhmad</w:t>
      </w:r>
      <w:proofErr w:type="spellEnd"/>
      <w:r w:rsidRPr="00F36D21">
        <w:rPr>
          <w:i/>
          <w:lang w:val="en-US"/>
        </w:rPr>
        <w:t xml:space="preserve"> I., </w:t>
      </w:r>
      <w:proofErr w:type="spellStart"/>
      <w:r w:rsidRPr="00F36D21">
        <w:rPr>
          <w:i/>
          <w:lang w:val="en-US"/>
        </w:rPr>
        <w:t>Ihksan</w:t>
      </w:r>
      <w:proofErr w:type="spellEnd"/>
      <w:r w:rsidRPr="00F36D21">
        <w:rPr>
          <w:i/>
          <w:lang w:val="en-US"/>
        </w:rPr>
        <w:t xml:space="preserve"> M., Rd., </w:t>
      </w:r>
      <w:proofErr w:type="spellStart"/>
      <w:r w:rsidRPr="00F36D21">
        <w:rPr>
          <w:i/>
          <w:lang w:val="en-US"/>
        </w:rPr>
        <w:t>Primadianti</w:t>
      </w:r>
      <w:proofErr w:type="spellEnd"/>
      <w:r w:rsidRPr="00F36D21">
        <w:rPr>
          <w:i/>
          <w:lang w:val="en-US"/>
        </w:rPr>
        <w:t xml:space="preserve"> H., </w:t>
      </w:r>
      <w:proofErr w:type="spellStart"/>
      <w:r w:rsidRPr="00F36D21">
        <w:rPr>
          <w:i/>
          <w:lang w:val="en-US"/>
        </w:rPr>
        <w:t>Zuhro</w:t>
      </w:r>
      <w:proofErr w:type="spellEnd"/>
      <w:r w:rsidRPr="00F36D21">
        <w:rPr>
          <w:i/>
          <w:lang w:val="en-US"/>
        </w:rPr>
        <w:t xml:space="preserve"> F., </w:t>
      </w:r>
      <w:proofErr w:type="spellStart"/>
      <w:r w:rsidRPr="00F36D21">
        <w:rPr>
          <w:i/>
          <w:lang w:val="en-US"/>
        </w:rPr>
        <w:t>Handayani</w:t>
      </w:r>
      <w:proofErr w:type="spellEnd"/>
      <w:r w:rsidRPr="00F36D21">
        <w:rPr>
          <w:i/>
          <w:lang w:val="en-US"/>
        </w:rPr>
        <w:t xml:space="preserve"> I.</w:t>
      </w:r>
      <w:r w:rsidRPr="00F36D21">
        <w:rPr>
          <w:i/>
          <w:sz w:val="12"/>
          <w:szCs w:val="12"/>
          <w:lang w:val="en-US"/>
        </w:rPr>
        <w:t xml:space="preserve">, </w:t>
      </w:r>
      <w:proofErr w:type="spellStart"/>
      <w:r w:rsidRPr="00F36D21">
        <w:rPr>
          <w:i/>
          <w:lang w:val="en-US"/>
        </w:rPr>
        <w:t>Tejomurti</w:t>
      </w:r>
      <w:proofErr w:type="spellEnd"/>
      <w:r w:rsidRPr="00F36D21">
        <w:rPr>
          <w:i/>
          <w:lang w:val="en-US"/>
        </w:rPr>
        <w:t xml:space="preserve"> K</w:t>
      </w:r>
      <w:r w:rsidRPr="00F36D21">
        <w:rPr>
          <w:lang w:val="en-US"/>
        </w:rPr>
        <w:t>. Is Public Morality Able to Restrict Human Rights? // Proceedings of the 3rd International Conference on Globalization of Law and Local Wisdom (ICGLOW 2019)</w:t>
      </w:r>
      <w:r w:rsidRPr="00F00D39">
        <w:rPr>
          <w:lang w:val="en-US"/>
        </w:rPr>
        <w:t xml:space="preserve"> / </w:t>
      </w:r>
      <w:r>
        <w:rPr>
          <w:lang w:val="en-US"/>
        </w:rPr>
        <w:t>Ed</w:t>
      </w:r>
      <w:r w:rsidRPr="00F36D21">
        <w:rPr>
          <w:lang w:val="en-US"/>
        </w:rPr>
        <w:t>.</w:t>
      </w:r>
      <w:r>
        <w:rPr>
          <w:lang w:val="en-US"/>
        </w:rPr>
        <w:t xml:space="preserve"> by </w:t>
      </w:r>
      <w:r w:rsidRPr="00F00D39">
        <w:rPr>
          <w:lang w:val="en-US"/>
        </w:rPr>
        <w:t>R.</w:t>
      </w:r>
      <w:r w:rsidRPr="00991007">
        <w:rPr>
          <w:lang w:val="en-US"/>
        </w:rPr>
        <w:t xml:space="preserve"> </w:t>
      </w:r>
      <w:r w:rsidRPr="00F00D39">
        <w:rPr>
          <w:lang w:val="en-US"/>
        </w:rPr>
        <w:t>Rahim, et al.</w:t>
      </w:r>
      <w:r w:rsidRPr="00F36D21">
        <w:rPr>
          <w:lang w:val="en-US"/>
        </w:rPr>
        <w:t xml:space="preserve"> – Advances in Social Science, Education and Humanities Research. </w:t>
      </w:r>
      <w:proofErr w:type="gramStart"/>
      <w:r w:rsidRPr="00F00D39">
        <w:rPr>
          <w:lang w:val="en-US"/>
        </w:rPr>
        <w:t>Vol. 358.</w:t>
      </w:r>
      <w:proofErr w:type="gramEnd"/>
      <w:r w:rsidRPr="00F00D39">
        <w:rPr>
          <w:lang w:val="en-US"/>
        </w:rPr>
        <w:t xml:space="preserve"> </w:t>
      </w:r>
      <w:r>
        <w:rPr>
          <w:lang w:val="en-US"/>
        </w:rPr>
        <w:t>[</w:t>
      </w:r>
      <w:r>
        <w:t>Б</w:t>
      </w:r>
      <w:r w:rsidRPr="004B134C">
        <w:rPr>
          <w:lang w:val="en-US"/>
        </w:rPr>
        <w:t>.</w:t>
      </w:r>
      <w:r>
        <w:t>м</w:t>
      </w:r>
      <w:r w:rsidRPr="004B134C">
        <w:rPr>
          <w:lang w:val="en-US"/>
        </w:rPr>
        <w:t>.</w:t>
      </w:r>
      <w:r>
        <w:rPr>
          <w:lang w:val="en-US"/>
        </w:rPr>
        <w:t>]</w:t>
      </w:r>
      <w:r w:rsidRPr="004B134C">
        <w:rPr>
          <w:lang w:val="en-US"/>
        </w:rPr>
        <w:t>:</w:t>
      </w:r>
      <w:r>
        <w:rPr>
          <w:lang w:val="en-US"/>
        </w:rPr>
        <w:t xml:space="preserve"> </w:t>
      </w:r>
      <w:r w:rsidRPr="00F36D21">
        <w:rPr>
          <w:lang w:val="en-US"/>
        </w:rPr>
        <w:t xml:space="preserve">Atlantis Press, 2019, </w:t>
      </w:r>
      <w:r>
        <w:t>р</w:t>
      </w:r>
      <w:r w:rsidRPr="00F36D21">
        <w:rPr>
          <w:lang w:val="en-US"/>
        </w:rPr>
        <w:t>. 41–44.</w:t>
      </w:r>
    </w:p>
    <w:p w:rsidR="00B44FCC" w:rsidRDefault="00B44FCC" w:rsidP="00B44FCC">
      <w:pPr>
        <w:pStyle w:val="a3"/>
      </w:pPr>
      <w:r w:rsidRPr="00244615">
        <w:rPr>
          <w:lang w:val="en-US"/>
        </w:rPr>
        <w:t>Regardless of Frontiers: Global Freedom of Expression in a Troubled World / Ed. by L.C. Bo</w:t>
      </w:r>
      <w:r w:rsidRPr="00244615">
        <w:rPr>
          <w:lang w:val="en-US"/>
        </w:rPr>
        <w:t>l</w:t>
      </w:r>
      <w:r w:rsidRPr="00244615">
        <w:rPr>
          <w:lang w:val="en-US"/>
        </w:rPr>
        <w:t xml:space="preserve">linger, A. </w:t>
      </w:r>
      <w:proofErr w:type="spellStart"/>
      <w:r w:rsidRPr="00244615">
        <w:rPr>
          <w:lang w:val="en-US"/>
        </w:rPr>
        <w:t>Callamard</w:t>
      </w:r>
      <w:proofErr w:type="spellEnd"/>
      <w:r w:rsidRPr="00244615">
        <w:rPr>
          <w:lang w:val="en-US"/>
        </w:rPr>
        <w:t xml:space="preserve">. </w:t>
      </w:r>
      <w:r w:rsidRPr="00825BA3">
        <w:rPr>
          <w:lang w:val="en-US"/>
        </w:rPr>
        <w:t xml:space="preserve">New York: </w:t>
      </w:r>
      <w:r w:rsidRPr="00244615">
        <w:rPr>
          <w:lang w:val="en-US"/>
        </w:rPr>
        <w:t>Columbia University Press</w:t>
      </w:r>
      <w:r w:rsidRPr="00825BA3">
        <w:rPr>
          <w:lang w:val="en-US"/>
        </w:rPr>
        <w:t>, 2021.</w:t>
      </w:r>
    </w:p>
    <w:p w:rsidR="00B44FCC" w:rsidRPr="00B44FCC" w:rsidRDefault="00B44FCC" w:rsidP="00B44FCC">
      <w:pPr>
        <w:pStyle w:val="a3"/>
      </w:pPr>
      <w:proofErr w:type="spellStart"/>
      <w:r w:rsidRPr="009D3F7B">
        <w:rPr>
          <w:i/>
          <w:lang w:val="en-US"/>
        </w:rPr>
        <w:t>Todrys</w:t>
      </w:r>
      <w:proofErr w:type="spellEnd"/>
      <w:r w:rsidRPr="009D3F7B">
        <w:rPr>
          <w:i/>
          <w:lang w:val="en-US"/>
        </w:rPr>
        <w:t xml:space="preserve"> K.W., Howe E., Amon J.J</w:t>
      </w:r>
      <w:r w:rsidRPr="009D3F7B">
        <w:rPr>
          <w:lang w:val="en-US"/>
        </w:rPr>
        <w:t>.</w:t>
      </w:r>
      <w:r>
        <w:rPr>
          <w:lang w:val="en-US"/>
        </w:rPr>
        <w:t xml:space="preserve"> </w:t>
      </w:r>
      <w:r w:rsidRPr="009D3F7B">
        <w:rPr>
          <w:lang w:val="en-US"/>
        </w:rPr>
        <w:t xml:space="preserve">Failing </w:t>
      </w:r>
      <w:proofErr w:type="spellStart"/>
      <w:r w:rsidRPr="009D3F7B">
        <w:rPr>
          <w:lang w:val="en-US"/>
        </w:rPr>
        <w:t>Siracusa</w:t>
      </w:r>
      <w:proofErr w:type="spellEnd"/>
      <w:r w:rsidRPr="009D3F7B">
        <w:rPr>
          <w:lang w:val="en-US"/>
        </w:rPr>
        <w:t xml:space="preserve">: governments’ obligations to find the least restrictive options for tuberculosis </w:t>
      </w:r>
      <w:r>
        <w:rPr>
          <w:lang w:val="en-US"/>
        </w:rPr>
        <w:t xml:space="preserve">control </w:t>
      </w:r>
      <w:r w:rsidRPr="009D3F7B">
        <w:rPr>
          <w:lang w:val="en-US"/>
        </w:rPr>
        <w:t xml:space="preserve">// Public Health Action. </w:t>
      </w:r>
      <w:r w:rsidRPr="00CC1ACE">
        <w:rPr>
          <w:lang w:val="en-US"/>
        </w:rPr>
        <w:t xml:space="preserve">2013. </w:t>
      </w:r>
      <w:r>
        <w:rPr>
          <w:lang w:val="en-US"/>
        </w:rPr>
        <w:t xml:space="preserve">Vol. 3. </w:t>
      </w:r>
      <w:proofErr w:type="gramStart"/>
      <w:r>
        <w:rPr>
          <w:lang w:val="en-US"/>
        </w:rPr>
        <w:t>No. 1.</w:t>
      </w:r>
      <w:proofErr w:type="gramEnd"/>
      <w:r>
        <w:rPr>
          <w:lang w:val="en-US"/>
        </w:rPr>
        <w:t xml:space="preserve"> P. 7–</w:t>
      </w:r>
      <w:r>
        <w:rPr>
          <w:lang w:val="en-US"/>
        </w:rPr>
        <w:lastRenderedPageBreak/>
        <w:t>10</w:t>
      </w:r>
      <w:r w:rsidRPr="00CC1ACE">
        <w:rPr>
          <w:lang w:val="en-US"/>
        </w:rPr>
        <w:t>.</w:t>
      </w:r>
    </w:p>
    <w:p w:rsidR="0072337F" w:rsidRPr="00B44FCC" w:rsidRDefault="0072337F" w:rsidP="00137C3E">
      <w:pPr>
        <w:pStyle w:val="SP"/>
        <w:rPr>
          <w:lang w:val="en-US"/>
        </w:rPr>
      </w:pPr>
    </w:p>
    <w:p w:rsidR="003E7AC0" w:rsidRDefault="007775A0" w:rsidP="00AE6A65">
      <w:pPr>
        <w:pStyle w:val="3"/>
      </w:pPr>
      <w:r w:rsidRPr="00B44FCC">
        <w:rPr>
          <w:lang w:val="en-US"/>
        </w:rPr>
        <w:br w:type="column"/>
      </w:r>
      <w:r w:rsidR="00AE6A65">
        <w:lastRenderedPageBreak/>
        <w:t>Приложения</w:t>
      </w:r>
    </w:p>
    <w:p w:rsidR="00AE6A65" w:rsidRDefault="00AE6A65" w:rsidP="00AE6A65">
      <w:pPr>
        <w:pStyle w:val="SP"/>
      </w:pPr>
      <w:r w:rsidRPr="00AE6A65">
        <w:rPr>
          <w:i/>
        </w:rPr>
        <w:t>Приложени</w:t>
      </w:r>
      <w:r w:rsidR="007775A0">
        <w:rPr>
          <w:i/>
        </w:rPr>
        <w:t>е</w:t>
      </w:r>
      <w:r w:rsidRPr="00AE6A65">
        <w:rPr>
          <w:i/>
        </w:rPr>
        <w:t xml:space="preserve"> 1</w:t>
      </w:r>
      <w:r>
        <w:t xml:space="preserve">. </w:t>
      </w:r>
    </w:p>
    <w:p w:rsidR="007775A0" w:rsidRDefault="007775A0" w:rsidP="00AE6A65">
      <w:pPr>
        <w:pStyle w:val="SP"/>
        <w:rPr>
          <w:b/>
        </w:rPr>
      </w:pPr>
    </w:p>
    <w:p w:rsidR="00AE6A65" w:rsidRDefault="00AE6A65" w:rsidP="00AE6A65">
      <w:pPr>
        <w:pStyle w:val="SP"/>
        <w:rPr>
          <w:b/>
        </w:rPr>
      </w:pPr>
      <w:r w:rsidRPr="00AE6A65">
        <w:rPr>
          <w:b/>
        </w:rPr>
        <w:t>Перечень статей в гла</w:t>
      </w:r>
      <w:r w:rsidRPr="007775A0">
        <w:rPr>
          <w:b/>
        </w:rPr>
        <w:t xml:space="preserve">ве 6 </w:t>
      </w:r>
      <w:r w:rsidR="007775A0" w:rsidRPr="007775A0">
        <w:rPr>
          <w:b/>
        </w:rPr>
        <w:t>«Административные правонарушения, пос</w:t>
      </w:r>
      <w:r w:rsidR="007775A0" w:rsidRPr="007775A0">
        <w:rPr>
          <w:b/>
        </w:rPr>
        <w:t>я</w:t>
      </w:r>
      <w:r w:rsidR="007775A0" w:rsidRPr="007775A0">
        <w:rPr>
          <w:b/>
        </w:rPr>
        <w:t>гающие на здоровье, санитарно-эпидемиологическое благополучие насел</w:t>
      </w:r>
      <w:r w:rsidR="007775A0" w:rsidRPr="007775A0">
        <w:rPr>
          <w:b/>
        </w:rPr>
        <w:t>е</w:t>
      </w:r>
      <w:r w:rsidR="007775A0" w:rsidRPr="007775A0">
        <w:rPr>
          <w:b/>
        </w:rPr>
        <w:t>ния и общественную нравственность</w:t>
      </w:r>
      <w:r w:rsidR="007775A0">
        <w:rPr>
          <w:b/>
        </w:rPr>
        <w:t xml:space="preserve">» </w:t>
      </w:r>
      <w:r w:rsidRPr="00AE6A65">
        <w:rPr>
          <w:b/>
        </w:rPr>
        <w:t>Кодекса РФ об административных правонарушениях</w:t>
      </w:r>
      <w:r w:rsidR="007775A0">
        <w:rPr>
          <w:b/>
        </w:rPr>
        <w:t>:</w:t>
      </w:r>
    </w:p>
    <w:p w:rsidR="00AE6A65" w:rsidRDefault="00AE6A65" w:rsidP="00AE6A65">
      <w:pPr>
        <w:pStyle w:val="SP"/>
        <w:rPr>
          <w:b/>
        </w:rPr>
      </w:pP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6.1. Сокрытие источника заражения ВИЧ-инфекцией, венерической болезнью и контактов, создающих опасность заражения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6.1.1. Побои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6.2. Незаконное занятие народной медициной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6.3. Нарушение законодательства в области обеспечения санитарно-эпидемиологического благополучия населения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6.3.1. Нарушение законодательства Российской Федерации в области генно-инженерной деятельности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6.4. Нарушение санитарно-эпидемиологических требований к эксплуатации ж</w:t>
      </w:r>
      <w:r w:rsidRPr="00254500">
        <w:rPr>
          <w:shd w:val="clear" w:color="auto" w:fill="FFFFFF"/>
        </w:rPr>
        <w:t>и</w:t>
      </w:r>
      <w:r w:rsidRPr="00254500">
        <w:rPr>
          <w:shd w:val="clear" w:color="auto" w:fill="FFFFFF"/>
        </w:rPr>
        <w:t xml:space="preserve">лых помещений и общественных помещений, зданий, сооружений и транспорта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6.5. Нарушение санитарно-эпидемиологических требований к питьевой воде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6.6. Нарушение санитарно-эпидемиологических требований к организации пит</w:t>
      </w:r>
      <w:r w:rsidRPr="00254500">
        <w:rPr>
          <w:shd w:val="clear" w:color="auto" w:fill="FFFFFF"/>
        </w:rPr>
        <w:t>а</w:t>
      </w:r>
      <w:r w:rsidRPr="00254500">
        <w:rPr>
          <w:shd w:val="clear" w:color="auto" w:fill="FFFFFF"/>
        </w:rPr>
        <w:t xml:space="preserve">ния населения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6.7. Нарушение санитарно-эпидемиологических требований к условиям отдыха и оздоровления детей, их воспитания и обучения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6.8. Незаконный оборот наркотических средств, психотропных веществ или их аналогов и незаконные приобретение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6.9. Потребление наркотических средств или психотропных веществ без назнач</w:t>
      </w:r>
      <w:r w:rsidRPr="00254500">
        <w:rPr>
          <w:shd w:val="clear" w:color="auto" w:fill="FFFFFF"/>
        </w:rPr>
        <w:t>е</w:t>
      </w:r>
      <w:r w:rsidRPr="00254500">
        <w:rPr>
          <w:shd w:val="clear" w:color="auto" w:fill="FFFFFF"/>
        </w:rPr>
        <w:t xml:space="preserve">ния врача либо новых потенциально опасных </w:t>
      </w:r>
      <w:proofErr w:type="spellStart"/>
      <w:r w:rsidRPr="00254500">
        <w:rPr>
          <w:shd w:val="clear" w:color="auto" w:fill="FFFFFF"/>
        </w:rPr>
        <w:t>психоактивных</w:t>
      </w:r>
      <w:proofErr w:type="spellEnd"/>
      <w:r w:rsidRPr="00254500">
        <w:rPr>
          <w:shd w:val="clear" w:color="auto" w:fill="FFFFFF"/>
        </w:rPr>
        <w:t xml:space="preserve"> веществ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6.9.1.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6.10. Вовлечение несовершеннолетнего в употребление алкогольной и спиртос</w:t>
      </w:r>
      <w:r w:rsidRPr="00254500">
        <w:rPr>
          <w:shd w:val="clear" w:color="auto" w:fill="FFFFFF"/>
        </w:rPr>
        <w:t>о</w:t>
      </w:r>
      <w:r w:rsidRPr="00254500">
        <w:rPr>
          <w:shd w:val="clear" w:color="auto" w:fill="FFFFFF"/>
        </w:rPr>
        <w:t xml:space="preserve">держащей продукции, новых потенциально опасных </w:t>
      </w:r>
      <w:proofErr w:type="spellStart"/>
      <w:r w:rsidRPr="00254500">
        <w:rPr>
          <w:shd w:val="clear" w:color="auto" w:fill="FFFFFF"/>
        </w:rPr>
        <w:t>психоактивных</w:t>
      </w:r>
      <w:proofErr w:type="spellEnd"/>
      <w:r w:rsidRPr="00254500">
        <w:rPr>
          <w:shd w:val="clear" w:color="auto" w:fill="FFFFFF"/>
        </w:rPr>
        <w:t xml:space="preserve"> веществ или одурманивающих веществ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6.11. Занятие проституцией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6.12. Получение дохода от занятия проституцией, если этот доход связан с зан</w:t>
      </w:r>
      <w:r w:rsidRPr="00254500">
        <w:rPr>
          <w:shd w:val="clear" w:color="auto" w:fill="FFFFFF"/>
        </w:rPr>
        <w:t>я</w:t>
      </w:r>
      <w:r w:rsidRPr="00254500">
        <w:rPr>
          <w:shd w:val="clear" w:color="auto" w:fill="FFFFFF"/>
        </w:rPr>
        <w:t xml:space="preserve">тием другого лица проституцией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6.13. Пропаганда наркотических средств, психотропных веществ или их </w:t>
      </w:r>
      <w:proofErr w:type="spellStart"/>
      <w:r w:rsidRPr="00254500">
        <w:rPr>
          <w:shd w:val="clear" w:color="auto" w:fill="FFFFFF"/>
        </w:rPr>
        <w:t>преку</w:t>
      </w:r>
      <w:r w:rsidRPr="00254500">
        <w:rPr>
          <w:shd w:val="clear" w:color="auto" w:fill="FFFFFF"/>
        </w:rPr>
        <w:t>р</w:t>
      </w:r>
      <w:r w:rsidRPr="00254500">
        <w:rPr>
          <w:shd w:val="clear" w:color="auto" w:fill="FFFFFF"/>
        </w:rPr>
        <w:t>соров</w:t>
      </w:r>
      <w:proofErr w:type="spellEnd"/>
      <w:r w:rsidRPr="00254500">
        <w:rPr>
          <w:shd w:val="clear" w:color="auto" w:fill="FFFFFF"/>
        </w:rPr>
        <w:t>, растений, содержащих наркотические средства или психотропные вещ</w:t>
      </w:r>
      <w:r w:rsidRPr="00254500">
        <w:rPr>
          <w:shd w:val="clear" w:color="auto" w:fill="FFFFFF"/>
        </w:rPr>
        <w:t>е</w:t>
      </w:r>
      <w:r w:rsidRPr="00254500">
        <w:rPr>
          <w:shd w:val="clear" w:color="auto" w:fill="FFFFFF"/>
        </w:rPr>
        <w:t xml:space="preserve">ства либо их </w:t>
      </w:r>
      <w:proofErr w:type="spellStart"/>
      <w:r w:rsidRPr="00254500">
        <w:rPr>
          <w:shd w:val="clear" w:color="auto" w:fill="FFFFFF"/>
        </w:rPr>
        <w:t>прекурсоры</w:t>
      </w:r>
      <w:proofErr w:type="spellEnd"/>
      <w:r w:rsidRPr="00254500">
        <w:rPr>
          <w:shd w:val="clear" w:color="auto" w:fill="FFFFFF"/>
        </w:rPr>
        <w:t xml:space="preserve">, и их частей, содержащих наркотические средства или психотропные вещества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6.14. Утратила силу.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6.15. Нарушение правил оборота инструментов или оборудования, используемых для изготовления наркотических средств или психотропных веществ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6.16. Нарушение правил оборота наркотических средств, психотропных веществ и их </w:t>
      </w:r>
      <w:proofErr w:type="spellStart"/>
      <w:r w:rsidRPr="00254500">
        <w:rPr>
          <w:shd w:val="clear" w:color="auto" w:fill="FFFFFF"/>
        </w:rPr>
        <w:t>прекурсоров</w:t>
      </w:r>
      <w:proofErr w:type="spellEnd"/>
      <w:r w:rsidRPr="00254500">
        <w:rPr>
          <w:shd w:val="clear" w:color="auto" w:fill="FFFFFF"/>
        </w:rPr>
        <w:t xml:space="preserve"> либо хранения, учета, реализации, перевозки, приобретения, и</w:t>
      </w:r>
      <w:r w:rsidRPr="00254500">
        <w:rPr>
          <w:shd w:val="clear" w:color="auto" w:fill="FFFFFF"/>
        </w:rPr>
        <w:t>с</w:t>
      </w:r>
      <w:r w:rsidRPr="00254500">
        <w:rPr>
          <w:shd w:val="clear" w:color="auto" w:fill="FFFFFF"/>
        </w:rPr>
        <w:t xml:space="preserve">пользования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6.16.1. </w:t>
      </w:r>
      <w:proofErr w:type="gramStart"/>
      <w:r w:rsidRPr="00254500">
        <w:rPr>
          <w:shd w:val="clear" w:color="auto" w:fill="FFFFFF"/>
        </w:rPr>
        <w:t>Незаконные</w:t>
      </w:r>
      <w:proofErr w:type="gramEnd"/>
      <w:r w:rsidRPr="00254500">
        <w:rPr>
          <w:shd w:val="clear" w:color="auto" w:fill="FFFFFF"/>
        </w:rPr>
        <w:t xml:space="preserve"> приобретение, хранение, перевозка, производство, сбыт или пересылка </w:t>
      </w:r>
      <w:proofErr w:type="spellStart"/>
      <w:r w:rsidRPr="00254500">
        <w:rPr>
          <w:shd w:val="clear" w:color="auto" w:fill="FFFFFF"/>
        </w:rPr>
        <w:t>прекурсоров</w:t>
      </w:r>
      <w:proofErr w:type="spellEnd"/>
      <w:r w:rsidRPr="00254500">
        <w:rPr>
          <w:shd w:val="clear" w:color="auto" w:fill="FFFFFF"/>
        </w:rPr>
        <w:t xml:space="preserve"> наркотических средств или психотропных веществ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6.17. Нарушение законодательства Российской Федерации о защите детей от и</w:t>
      </w:r>
      <w:r w:rsidRPr="00254500">
        <w:rPr>
          <w:shd w:val="clear" w:color="auto" w:fill="FFFFFF"/>
        </w:rPr>
        <w:t>н</w:t>
      </w:r>
      <w:r w:rsidRPr="00254500">
        <w:rPr>
          <w:shd w:val="clear" w:color="auto" w:fill="FFFFFF"/>
        </w:rPr>
        <w:t xml:space="preserve">формации, причиняющей вред их здоровью и (или) развитию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lastRenderedPageBreak/>
        <w:t xml:space="preserve"> 6.18. Нарушение установленных законодательством о физической культуре и спорте требований о предотвращении допинга в спорте и борьбе с ним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6.19. Создание юридическим лицом условий для торговли детьми и (или) экспл</w:t>
      </w:r>
      <w:r w:rsidRPr="00254500">
        <w:rPr>
          <w:shd w:val="clear" w:color="auto" w:fill="FFFFFF"/>
        </w:rPr>
        <w:t>у</w:t>
      </w:r>
      <w:r w:rsidRPr="00254500">
        <w:rPr>
          <w:shd w:val="clear" w:color="auto" w:fill="FFFFFF"/>
        </w:rPr>
        <w:t xml:space="preserve">атации детей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6.20. Изготовление юридическим лицом материалов или предметов с порногр</w:t>
      </w:r>
      <w:r w:rsidRPr="00254500">
        <w:rPr>
          <w:shd w:val="clear" w:color="auto" w:fill="FFFFFF"/>
        </w:rPr>
        <w:t>а</w:t>
      </w:r>
      <w:r w:rsidRPr="00254500">
        <w:rPr>
          <w:shd w:val="clear" w:color="auto" w:fill="FFFFFF"/>
        </w:rPr>
        <w:t xml:space="preserve">фическими изображениями несовершеннолетних и оборот таких материалов или предметов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6.21. Пропаганда нетрадиционных сексуальных отношений среди несовершенн</w:t>
      </w:r>
      <w:r w:rsidRPr="00254500">
        <w:rPr>
          <w:shd w:val="clear" w:color="auto" w:fill="FFFFFF"/>
        </w:rPr>
        <w:t>о</w:t>
      </w:r>
      <w:r w:rsidRPr="00254500">
        <w:rPr>
          <w:shd w:val="clear" w:color="auto" w:fill="FFFFFF"/>
        </w:rPr>
        <w:t xml:space="preserve">летних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6.22. Нарушение установленных законодательством о физической культуре и спорте требований к положениям (регламентам) об официальных спортивных с</w:t>
      </w:r>
      <w:r w:rsidRPr="00254500">
        <w:rPr>
          <w:shd w:val="clear" w:color="auto" w:fill="FFFFFF"/>
        </w:rPr>
        <w:t>о</w:t>
      </w:r>
      <w:r w:rsidRPr="00254500">
        <w:rPr>
          <w:shd w:val="clear" w:color="auto" w:fill="FFFFFF"/>
        </w:rPr>
        <w:t xml:space="preserve">ревнованиях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6.23. Вовлечение несовершеннолетнего в процесс потребления табака или п</w:t>
      </w:r>
      <w:r w:rsidRPr="00254500">
        <w:rPr>
          <w:shd w:val="clear" w:color="auto" w:fill="FFFFFF"/>
        </w:rPr>
        <w:t>о</w:t>
      </w:r>
      <w:r w:rsidRPr="00254500">
        <w:rPr>
          <w:shd w:val="clear" w:color="auto" w:fill="FFFFFF"/>
        </w:rPr>
        <w:t xml:space="preserve">требления </w:t>
      </w:r>
      <w:proofErr w:type="spellStart"/>
      <w:r w:rsidRPr="00254500">
        <w:rPr>
          <w:shd w:val="clear" w:color="auto" w:fill="FFFFFF"/>
        </w:rPr>
        <w:t>никотинсодержащей</w:t>
      </w:r>
      <w:proofErr w:type="spellEnd"/>
      <w:r w:rsidRPr="00254500">
        <w:rPr>
          <w:shd w:val="clear" w:color="auto" w:fill="FFFFFF"/>
        </w:rPr>
        <w:t xml:space="preserve"> продукции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6.24. Нарушение установленного федеральным законом запрета курения табака на отдельных территориях, в помещениях и на объектах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6.25. Несоблюдение требований к знаку о запрете курения, к выделению и осн</w:t>
      </w:r>
      <w:r w:rsidRPr="00254500">
        <w:rPr>
          <w:shd w:val="clear" w:color="auto" w:fill="FFFFFF"/>
        </w:rPr>
        <w:t>а</w:t>
      </w:r>
      <w:r w:rsidRPr="00254500">
        <w:rPr>
          <w:shd w:val="clear" w:color="auto" w:fill="FFFFFF"/>
        </w:rPr>
        <w:t xml:space="preserve">щению специальных мест для курения табака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6.26. Организация публичного исполнения произведения литературы, искусства или народного творчества, содержащего нецензурную брань, посредством пров</w:t>
      </w:r>
      <w:r w:rsidRPr="00254500">
        <w:rPr>
          <w:shd w:val="clear" w:color="auto" w:fill="FFFFFF"/>
        </w:rPr>
        <w:t>е</w:t>
      </w:r>
      <w:r w:rsidRPr="00254500">
        <w:rPr>
          <w:shd w:val="clear" w:color="auto" w:fill="FFFFFF"/>
        </w:rPr>
        <w:t xml:space="preserve">дения театрально-зрелищного, культурно-просветительного или зрелищно-развлекательного мероприятия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6.27. Распространение экземпляров аудиовизуальной продукции и фонограмм на любых видах носителей, экземпляров печатной продукции, содержащих неце</w:t>
      </w:r>
      <w:r w:rsidRPr="00254500">
        <w:rPr>
          <w:shd w:val="clear" w:color="auto" w:fill="FFFFFF"/>
        </w:rPr>
        <w:t>н</w:t>
      </w:r>
      <w:r w:rsidRPr="00254500">
        <w:rPr>
          <w:shd w:val="clear" w:color="auto" w:fill="FFFFFF"/>
        </w:rPr>
        <w:t xml:space="preserve">зурную брань, без специальной упаковки и текстового предупреждения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6.28. Нарушение установленных правил в сфере обращения медицинских изд</w:t>
      </w:r>
      <w:r w:rsidRPr="00254500">
        <w:rPr>
          <w:shd w:val="clear" w:color="auto" w:fill="FFFFFF"/>
        </w:rPr>
        <w:t>е</w:t>
      </w:r>
      <w:r w:rsidRPr="00254500">
        <w:rPr>
          <w:shd w:val="clear" w:color="auto" w:fill="FFFFFF"/>
        </w:rPr>
        <w:t xml:space="preserve">лий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6.29. Невыполнение обязанностей о представлении информации о конфликте и</w:t>
      </w:r>
      <w:r w:rsidRPr="00254500">
        <w:rPr>
          <w:shd w:val="clear" w:color="auto" w:fill="FFFFFF"/>
        </w:rPr>
        <w:t>н</w:t>
      </w:r>
      <w:r w:rsidRPr="00254500">
        <w:rPr>
          <w:shd w:val="clear" w:color="auto" w:fill="FFFFFF"/>
        </w:rPr>
        <w:t>тересов при осуществлении медицинской деятельности и фармацевтической де</w:t>
      </w:r>
      <w:r w:rsidRPr="00254500">
        <w:rPr>
          <w:shd w:val="clear" w:color="auto" w:fill="FFFFFF"/>
        </w:rPr>
        <w:t>я</w:t>
      </w:r>
      <w:r w:rsidRPr="00254500">
        <w:rPr>
          <w:shd w:val="clear" w:color="auto" w:fill="FFFFFF"/>
        </w:rPr>
        <w:t xml:space="preserve">тельности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6.30. Невыполнение обязанностей об информировании граждан о получении м</w:t>
      </w:r>
      <w:r w:rsidRPr="00254500">
        <w:rPr>
          <w:shd w:val="clear" w:color="auto" w:fill="FFFFFF"/>
        </w:rPr>
        <w:t>е</w:t>
      </w:r>
      <w:r w:rsidRPr="00254500">
        <w:rPr>
          <w:shd w:val="clear" w:color="auto" w:fill="FFFFFF"/>
        </w:rPr>
        <w:t>дицинской помощи в рамках программы государственных гарантий бесплатного оказания гражданам медицинской помощи и территориальных программ госуда</w:t>
      </w:r>
      <w:r w:rsidRPr="00254500">
        <w:rPr>
          <w:shd w:val="clear" w:color="auto" w:fill="FFFFFF"/>
        </w:rPr>
        <w:t>р</w:t>
      </w:r>
      <w:r w:rsidRPr="00254500">
        <w:rPr>
          <w:shd w:val="clear" w:color="auto" w:fill="FFFFFF"/>
        </w:rPr>
        <w:t xml:space="preserve">ственных гарантий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6.31. Нарушение законодательства о донорстве крови и ее компонентов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6.32. Нарушение требований законодательства в сфере охраны здоровья при пр</w:t>
      </w:r>
      <w:r w:rsidRPr="00254500">
        <w:rPr>
          <w:shd w:val="clear" w:color="auto" w:fill="FFFFFF"/>
        </w:rPr>
        <w:t>о</w:t>
      </w:r>
      <w:r w:rsidRPr="00254500">
        <w:rPr>
          <w:shd w:val="clear" w:color="auto" w:fill="FFFFFF"/>
        </w:rPr>
        <w:t xml:space="preserve">ведении искусственного прерывания беременности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6.33. Обращение фальсифицированных, контрафактных, недоброкачественных и незарегистрированных лекарственных средств, медицинских изделий и оборот фальсифицированных биологически активных добавок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6.34. Несвоевременное внесение данных в систему мониторинга движения лека</w:t>
      </w:r>
      <w:r w:rsidRPr="00254500">
        <w:rPr>
          <w:shd w:val="clear" w:color="auto" w:fill="FFFFFF"/>
        </w:rPr>
        <w:t>р</w:t>
      </w:r>
      <w:r w:rsidRPr="00254500">
        <w:rPr>
          <w:shd w:val="clear" w:color="auto" w:fill="FFFFFF"/>
        </w:rPr>
        <w:t>ственных препаратов для медицинского применения либо внесение в нее недост</w:t>
      </w:r>
      <w:r w:rsidRPr="00254500">
        <w:rPr>
          <w:shd w:val="clear" w:color="auto" w:fill="FFFFFF"/>
        </w:rPr>
        <w:t>о</w:t>
      </w:r>
      <w:r w:rsidRPr="00254500">
        <w:rPr>
          <w:shd w:val="clear" w:color="auto" w:fill="FFFFFF"/>
        </w:rPr>
        <w:t xml:space="preserve">верных данных </w:t>
      </w:r>
    </w:p>
    <w:p w:rsidR="007775A0" w:rsidRDefault="007775A0" w:rsidP="007775A0">
      <w:pPr>
        <w:rPr>
          <w:shd w:val="clear" w:color="auto" w:fill="FFFFFF"/>
        </w:rPr>
      </w:pPr>
      <w:r w:rsidRPr="00254500">
        <w:rPr>
          <w:shd w:val="clear" w:color="auto" w:fill="FFFFFF"/>
        </w:rPr>
        <w:t xml:space="preserve"> 6.35. Несоблюдение санитарно-эпидемиологических требований при обращении с отходами производства и потребления </w:t>
      </w:r>
    </w:p>
    <w:p w:rsidR="007775A0" w:rsidRDefault="007775A0" w:rsidP="007775A0">
      <w:r w:rsidRPr="00254500">
        <w:rPr>
          <w:shd w:val="clear" w:color="auto" w:fill="FFFFFF"/>
        </w:rPr>
        <w:t xml:space="preserve"> 6.36. Воспрепятствование оказанию медицинской помощи</w:t>
      </w:r>
      <w:r w:rsidRPr="00254500">
        <w:br/>
      </w:r>
      <w:r w:rsidRPr="00254500">
        <w:br/>
      </w:r>
    </w:p>
    <w:p w:rsidR="007775A0" w:rsidRDefault="007775A0" w:rsidP="007775A0">
      <w:pPr>
        <w:pStyle w:val="SP"/>
        <w:keepNext/>
      </w:pPr>
      <w:r w:rsidRPr="00AE6A65">
        <w:rPr>
          <w:i/>
        </w:rPr>
        <w:lastRenderedPageBreak/>
        <w:t>Приложени</w:t>
      </w:r>
      <w:r>
        <w:rPr>
          <w:i/>
        </w:rPr>
        <w:t>е</w:t>
      </w:r>
      <w:r w:rsidRPr="00AE6A65">
        <w:rPr>
          <w:i/>
        </w:rPr>
        <w:t xml:space="preserve"> </w:t>
      </w:r>
      <w:r>
        <w:rPr>
          <w:i/>
        </w:rPr>
        <w:t>2</w:t>
      </w:r>
      <w:r>
        <w:t xml:space="preserve">. </w:t>
      </w:r>
    </w:p>
    <w:p w:rsidR="007775A0" w:rsidRDefault="007775A0" w:rsidP="007775A0">
      <w:pPr>
        <w:pStyle w:val="SP"/>
        <w:keepNext/>
        <w:rPr>
          <w:b/>
        </w:rPr>
      </w:pPr>
    </w:p>
    <w:p w:rsidR="00AE6A65" w:rsidRDefault="007775A0" w:rsidP="007775A0">
      <w:pPr>
        <w:pStyle w:val="SP"/>
        <w:keepNext/>
        <w:rPr>
          <w:b/>
        </w:rPr>
      </w:pPr>
      <w:r w:rsidRPr="00AE6A65">
        <w:rPr>
          <w:b/>
        </w:rPr>
        <w:t>Перечень статей в главе</w:t>
      </w:r>
      <w:r>
        <w:rPr>
          <w:b/>
        </w:rPr>
        <w:t xml:space="preserve"> 25 «</w:t>
      </w:r>
      <w:r w:rsidRPr="007775A0">
        <w:rPr>
          <w:b/>
        </w:rPr>
        <w:t>Преступления против здоровья населения и общественной нравственности</w:t>
      </w:r>
      <w:r>
        <w:rPr>
          <w:b/>
        </w:rPr>
        <w:t>» Уголовного кодекса РФ:</w:t>
      </w:r>
    </w:p>
    <w:p w:rsidR="007775A0" w:rsidRDefault="007775A0" w:rsidP="007775A0">
      <w:pPr>
        <w:pStyle w:val="SP"/>
        <w:keepNext/>
        <w:rPr>
          <w:b/>
        </w:rPr>
      </w:pPr>
    </w:p>
    <w:p w:rsidR="007775A0" w:rsidRPr="00C857A9" w:rsidRDefault="007775A0" w:rsidP="007775A0">
      <w:pPr>
        <w:spacing w:after="120"/>
        <w:rPr>
          <w:color w:val="000000"/>
        </w:rPr>
      </w:pPr>
      <w:r w:rsidRPr="00C857A9">
        <w:t xml:space="preserve">228. </w:t>
      </w:r>
      <w:proofErr w:type="gramStart"/>
      <w:r w:rsidRPr="00C857A9">
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</w:t>
      </w:r>
      <w:r w:rsidRPr="00C857A9">
        <w:t>н</w:t>
      </w:r>
      <w:r w:rsidRPr="00C857A9">
        <w:t>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proofErr w:type="gramEnd"/>
    </w:p>
    <w:p w:rsidR="007775A0" w:rsidRPr="00C857A9" w:rsidRDefault="007775A0" w:rsidP="007775A0">
      <w:pPr>
        <w:spacing w:after="120"/>
        <w:rPr>
          <w:color w:val="000000"/>
        </w:rPr>
      </w:pPr>
      <w:r w:rsidRPr="00C857A9">
        <w:t xml:space="preserve">228.1. </w:t>
      </w:r>
      <w:proofErr w:type="gramStart"/>
      <w:r w:rsidRPr="00C857A9">
        <w:t>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proofErr w:type="gramEnd"/>
    </w:p>
    <w:p w:rsidR="007775A0" w:rsidRPr="00C857A9" w:rsidRDefault="007775A0" w:rsidP="007775A0">
      <w:pPr>
        <w:spacing w:after="120"/>
        <w:rPr>
          <w:color w:val="000000"/>
        </w:rPr>
      </w:pPr>
      <w:r w:rsidRPr="00C857A9">
        <w:t>228.2. Нарушение правил оборота наркотических средств или психотропных в</w:t>
      </w:r>
      <w:r w:rsidRPr="00C857A9">
        <w:t>е</w:t>
      </w:r>
      <w:r w:rsidRPr="00C857A9">
        <w:t>ществ</w:t>
      </w:r>
    </w:p>
    <w:p w:rsidR="007775A0" w:rsidRPr="00C857A9" w:rsidRDefault="007775A0" w:rsidP="007775A0">
      <w:pPr>
        <w:spacing w:after="120"/>
        <w:rPr>
          <w:color w:val="000000"/>
        </w:rPr>
      </w:pPr>
      <w:r w:rsidRPr="00C857A9">
        <w:t xml:space="preserve">228.3. Незаконные приобретение, хранение или перевозка </w:t>
      </w:r>
      <w:proofErr w:type="spellStart"/>
      <w:r w:rsidRPr="00C857A9">
        <w:t>прекурсоров</w:t>
      </w:r>
      <w:proofErr w:type="spellEnd"/>
      <w:r w:rsidRPr="00C857A9">
        <w:t xml:space="preserve"> наркот</w:t>
      </w:r>
      <w:r w:rsidRPr="00C857A9">
        <w:t>и</w:t>
      </w:r>
      <w:r w:rsidRPr="00C857A9">
        <w:t xml:space="preserve">ческих средств или психотропных веществ, а также незаконные приобретение, хранение или перевозка растений, содержащих </w:t>
      </w:r>
      <w:proofErr w:type="spellStart"/>
      <w:r w:rsidRPr="00C857A9">
        <w:t>прекурсоры</w:t>
      </w:r>
      <w:proofErr w:type="spellEnd"/>
      <w:r w:rsidRPr="00C857A9">
        <w:t xml:space="preserve"> наркотических средств или психотропных веществ, либо их частей, содержащих </w:t>
      </w:r>
      <w:proofErr w:type="spellStart"/>
      <w:r w:rsidRPr="00C857A9">
        <w:t>прекурсоры</w:t>
      </w:r>
      <w:proofErr w:type="spellEnd"/>
      <w:r w:rsidRPr="00C857A9">
        <w:t xml:space="preserve"> наркотических средств или психотропных веществ</w:t>
      </w:r>
    </w:p>
    <w:p w:rsidR="007775A0" w:rsidRPr="00C857A9" w:rsidRDefault="007775A0" w:rsidP="007775A0">
      <w:pPr>
        <w:spacing w:after="120"/>
        <w:rPr>
          <w:color w:val="000000"/>
        </w:rPr>
      </w:pPr>
      <w:r w:rsidRPr="00C857A9">
        <w:t xml:space="preserve">228.4. Незаконные производство, сбыт или пересылка </w:t>
      </w:r>
      <w:proofErr w:type="spellStart"/>
      <w:r w:rsidRPr="00C857A9">
        <w:t>прекурсоров</w:t>
      </w:r>
      <w:proofErr w:type="spellEnd"/>
      <w:r w:rsidRPr="00C857A9">
        <w:t xml:space="preserve"> наркотических средств или психотропных веществ, а также незаконные сбыт или пересылка ра</w:t>
      </w:r>
      <w:r w:rsidRPr="00C857A9">
        <w:t>с</w:t>
      </w:r>
      <w:r w:rsidRPr="00C857A9">
        <w:t xml:space="preserve">тений, содержащих </w:t>
      </w:r>
      <w:proofErr w:type="spellStart"/>
      <w:r w:rsidRPr="00C857A9">
        <w:t>прекурсоры</w:t>
      </w:r>
      <w:proofErr w:type="spellEnd"/>
      <w:r w:rsidRPr="00C857A9">
        <w:t xml:space="preserve"> наркотических средств или психотропных в</w:t>
      </w:r>
      <w:r w:rsidRPr="00C857A9">
        <w:t>е</w:t>
      </w:r>
      <w:r w:rsidRPr="00C857A9">
        <w:t xml:space="preserve">ществ, либо их частей, содержащих </w:t>
      </w:r>
      <w:proofErr w:type="spellStart"/>
      <w:r w:rsidRPr="00C857A9">
        <w:t>прекурсоры</w:t>
      </w:r>
      <w:proofErr w:type="spellEnd"/>
      <w:r w:rsidRPr="00C857A9">
        <w:t xml:space="preserve"> наркотических средств или пс</w:t>
      </w:r>
      <w:r w:rsidRPr="00C857A9">
        <w:t>и</w:t>
      </w:r>
      <w:r w:rsidRPr="00C857A9">
        <w:t>хотропных веществ</w:t>
      </w:r>
    </w:p>
    <w:p w:rsidR="007775A0" w:rsidRPr="00C857A9" w:rsidRDefault="007775A0" w:rsidP="007775A0">
      <w:pPr>
        <w:spacing w:after="120"/>
        <w:rPr>
          <w:color w:val="000000"/>
        </w:rPr>
      </w:pPr>
      <w:r w:rsidRPr="00C857A9">
        <w:t>229. Хищение либо вымогательство наркотических средств или психотропных веществ, а также растений, содержащих наркотические средства или психотро</w:t>
      </w:r>
      <w:r w:rsidRPr="00C857A9">
        <w:t>п</w:t>
      </w:r>
      <w:r w:rsidRPr="00C857A9">
        <w:t>ные вещества, либо их частей, содержащих наркотические средства или псих</w:t>
      </w:r>
      <w:r w:rsidRPr="00C857A9">
        <w:t>о</w:t>
      </w:r>
      <w:r w:rsidRPr="00C857A9">
        <w:t>тропные вещества</w:t>
      </w:r>
    </w:p>
    <w:p w:rsidR="007775A0" w:rsidRPr="00C857A9" w:rsidRDefault="007775A0" w:rsidP="007775A0">
      <w:pPr>
        <w:spacing w:after="120"/>
        <w:rPr>
          <w:color w:val="000000"/>
        </w:rPr>
      </w:pPr>
      <w:r w:rsidRPr="00C857A9">
        <w:t xml:space="preserve">229.1. Контрабанда наркотических средств, психотропных веществ, их </w:t>
      </w:r>
      <w:proofErr w:type="spellStart"/>
      <w:r w:rsidRPr="00C857A9">
        <w:t>прекурс</w:t>
      </w:r>
      <w:r w:rsidRPr="00C857A9">
        <w:t>о</w:t>
      </w:r>
      <w:r w:rsidRPr="00C857A9">
        <w:t>ров</w:t>
      </w:r>
      <w:proofErr w:type="spellEnd"/>
      <w:r w:rsidRPr="00C857A9">
        <w:t xml:space="preserve"> или аналогов, растений, содержащих наркотические средства, психотропные вещества или их </w:t>
      </w:r>
      <w:proofErr w:type="spellStart"/>
      <w:r w:rsidRPr="00C857A9">
        <w:t>прекурсоры</w:t>
      </w:r>
      <w:proofErr w:type="spellEnd"/>
      <w:r w:rsidRPr="00C857A9">
        <w:t>, либо их частей, содержащих наркотические сре</w:t>
      </w:r>
      <w:r w:rsidRPr="00C857A9">
        <w:t>д</w:t>
      </w:r>
      <w:r w:rsidRPr="00C857A9">
        <w:t xml:space="preserve">ства, психотропные вещества или их </w:t>
      </w:r>
      <w:proofErr w:type="spellStart"/>
      <w:r w:rsidRPr="00C857A9">
        <w:t>прекурсоры</w:t>
      </w:r>
      <w:proofErr w:type="spellEnd"/>
      <w:r w:rsidRPr="00C857A9">
        <w:t>, инструментов или оборудов</w:t>
      </w:r>
      <w:r w:rsidRPr="00C857A9">
        <w:t>а</w:t>
      </w:r>
      <w:r w:rsidRPr="00C857A9">
        <w:t>ния, находящихся под специальным контролем и используемых для изготовления наркотических средств или психотропных веществ</w:t>
      </w:r>
    </w:p>
    <w:p w:rsidR="007775A0" w:rsidRPr="00C857A9" w:rsidRDefault="007775A0" w:rsidP="007775A0">
      <w:pPr>
        <w:spacing w:after="120"/>
        <w:rPr>
          <w:color w:val="000000"/>
        </w:rPr>
      </w:pPr>
      <w:r w:rsidRPr="00C857A9">
        <w:t>230. Склонение к потреблению наркотических средств, психотропных веществ или их аналогов</w:t>
      </w:r>
    </w:p>
    <w:p w:rsidR="007775A0" w:rsidRPr="00C857A9" w:rsidRDefault="007775A0" w:rsidP="007775A0">
      <w:pPr>
        <w:spacing w:after="120"/>
        <w:rPr>
          <w:color w:val="000000"/>
        </w:rPr>
      </w:pPr>
      <w:r w:rsidRPr="00C857A9">
        <w:t>230.1. Склонение спортсмена к использованию субстанций и (или) методов, з</w:t>
      </w:r>
      <w:r w:rsidRPr="00C857A9">
        <w:t>а</w:t>
      </w:r>
      <w:r w:rsidRPr="00C857A9">
        <w:t>прещенных для использования в спорте</w:t>
      </w:r>
    </w:p>
    <w:p w:rsidR="007775A0" w:rsidRPr="00C857A9" w:rsidRDefault="007775A0" w:rsidP="007775A0">
      <w:pPr>
        <w:spacing w:after="120"/>
        <w:rPr>
          <w:color w:val="000000"/>
        </w:rPr>
      </w:pPr>
      <w:r w:rsidRPr="00C857A9">
        <w:t>230.2. Использование в отношении спортсмена субстанций и (или) методов, з</w:t>
      </w:r>
      <w:r w:rsidRPr="00C857A9">
        <w:t>а</w:t>
      </w:r>
      <w:r w:rsidRPr="00C857A9">
        <w:t>прещенных для использования в спорте</w:t>
      </w:r>
    </w:p>
    <w:p w:rsidR="007775A0" w:rsidRPr="00C857A9" w:rsidRDefault="007775A0" w:rsidP="007775A0">
      <w:pPr>
        <w:spacing w:after="120"/>
        <w:rPr>
          <w:color w:val="000000"/>
        </w:rPr>
      </w:pPr>
      <w:r w:rsidRPr="00C857A9">
        <w:t xml:space="preserve">231.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C857A9">
        <w:t>прекурсоры</w:t>
      </w:r>
      <w:proofErr w:type="spellEnd"/>
    </w:p>
    <w:p w:rsidR="007775A0" w:rsidRPr="00C857A9" w:rsidRDefault="00B65E2D" w:rsidP="007775A0">
      <w:pPr>
        <w:spacing w:after="120"/>
        <w:rPr>
          <w:color w:val="000000"/>
        </w:rPr>
      </w:pPr>
      <w:hyperlink r:id="rId8" w:history="1">
        <w:r w:rsidR="007775A0" w:rsidRPr="00C857A9">
          <w:t>232. Организация либо содержание притонов или систематическое предоставл</w:t>
        </w:r>
        <w:r w:rsidR="007775A0" w:rsidRPr="00C857A9">
          <w:t>е</w:t>
        </w:r>
        <w:r w:rsidR="007775A0" w:rsidRPr="00C857A9">
          <w:t>ние помещений для потребления наркотических средств, психотропных веществ или их аналогов</w:t>
        </w:r>
      </w:hyperlink>
    </w:p>
    <w:p w:rsidR="007775A0" w:rsidRPr="00C857A9" w:rsidRDefault="007775A0" w:rsidP="007775A0">
      <w:pPr>
        <w:spacing w:after="120"/>
        <w:rPr>
          <w:color w:val="000000"/>
        </w:rPr>
      </w:pPr>
      <w:r w:rsidRPr="00C857A9">
        <w:lastRenderedPageBreak/>
        <w:t>233. Незаконная выдача либо подделка рецептов или иных документов, дающих право на получение наркотических средств или психотропных веществ</w:t>
      </w:r>
    </w:p>
    <w:p w:rsidR="007775A0" w:rsidRPr="00C857A9" w:rsidRDefault="007775A0" w:rsidP="007775A0">
      <w:pPr>
        <w:spacing w:after="120"/>
        <w:rPr>
          <w:color w:val="000000"/>
        </w:rPr>
      </w:pPr>
      <w:r w:rsidRPr="00C857A9">
        <w:t>234. Незаконный оборот сильнодействующих или ядовитых веществ в целях сб</w:t>
      </w:r>
      <w:r w:rsidRPr="00C857A9">
        <w:t>ы</w:t>
      </w:r>
      <w:r w:rsidRPr="00C857A9">
        <w:t>та</w:t>
      </w:r>
    </w:p>
    <w:p w:rsidR="007775A0" w:rsidRPr="00C857A9" w:rsidRDefault="00B65E2D" w:rsidP="007775A0">
      <w:pPr>
        <w:spacing w:after="120"/>
        <w:rPr>
          <w:color w:val="000000"/>
        </w:rPr>
      </w:pPr>
      <w:hyperlink r:id="rId9" w:history="1">
        <w:r w:rsidR="007775A0" w:rsidRPr="00C857A9">
          <w:t xml:space="preserve">234.1. Незаконный оборот новых потенциально опасных </w:t>
        </w:r>
        <w:proofErr w:type="spellStart"/>
        <w:r w:rsidR="007775A0" w:rsidRPr="00C857A9">
          <w:t>психоактивных</w:t>
        </w:r>
        <w:proofErr w:type="spellEnd"/>
        <w:r w:rsidR="007775A0" w:rsidRPr="00C857A9">
          <w:t xml:space="preserve"> веществ</w:t>
        </w:r>
      </w:hyperlink>
    </w:p>
    <w:p w:rsidR="007775A0" w:rsidRPr="00C857A9" w:rsidRDefault="007775A0" w:rsidP="007775A0">
      <w:pPr>
        <w:spacing w:after="120"/>
        <w:rPr>
          <w:color w:val="000000"/>
        </w:rPr>
      </w:pPr>
      <w:r w:rsidRPr="00C857A9">
        <w:t>235. Незаконное осуществление медицинской деятельности или фармацевтич</w:t>
      </w:r>
      <w:r w:rsidRPr="00C857A9">
        <w:t>е</w:t>
      </w:r>
      <w:r w:rsidRPr="00C857A9">
        <w:t>ской деятельности</w:t>
      </w:r>
    </w:p>
    <w:p w:rsidR="007775A0" w:rsidRPr="00C857A9" w:rsidRDefault="007775A0" w:rsidP="007775A0">
      <w:pPr>
        <w:spacing w:after="120"/>
        <w:rPr>
          <w:color w:val="000000"/>
        </w:rPr>
      </w:pPr>
      <w:r w:rsidRPr="00C857A9">
        <w:t>235.1. Незаконное производство лекарственных средств и медицинских изделий</w:t>
      </w:r>
    </w:p>
    <w:p w:rsidR="007775A0" w:rsidRPr="00C857A9" w:rsidRDefault="00B65E2D" w:rsidP="007775A0">
      <w:pPr>
        <w:spacing w:after="120"/>
        <w:rPr>
          <w:color w:val="000000"/>
        </w:rPr>
      </w:pPr>
      <w:hyperlink r:id="rId10" w:history="1">
        <w:r w:rsidR="007775A0" w:rsidRPr="00C857A9">
          <w:t>236. Нарушение санитарно-эпидемиологических правил</w:t>
        </w:r>
      </w:hyperlink>
    </w:p>
    <w:p w:rsidR="007775A0" w:rsidRPr="00C857A9" w:rsidRDefault="007775A0" w:rsidP="007775A0">
      <w:pPr>
        <w:spacing w:after="120"/>
        <w:rPr>
          <w:color w:val="000000"/>
        </w:rPr>
      </w:pPr>
      <w:r w:rsidRPr="00C857A9">
        <w:t>237. Сокрытие информации об обстоятельствах, создающих опасность для жизни или здоровья людей</w:t>
      </w:r>
    </w:p>
    <w:p w:rsidR="007775A0" w:rsidRPr="00C857A9" w:rsidRDefault="007775A0" w:rsidP="007775A0">
      <w:pPr>
        <w:spacing w:after="120"/>
        <w:rPr>
          <w:color w:val="000000"/>
        </w:rPr>
      </w:pPr>
      <w:r w:rsidRPr="00C857A9">
        <w:t>238. Производство, хранение, перевозка либо сбыт товаров и продукции, выпо</w:t>
      </w:r>
      <w:r w:rsidRPr="00C857A9">
        <w:t>л</w:t>
      </w:r>
      <w:r w:rsidRPr="00C857A9">
        <w:t>нение работ или оказание услуг, не отвечающих требованиям безопасности</w:t>
      </w:r>
    </w:p>
    <w:p w:rsidR="007775A0" w:rsidRPr="00C857A9" w:rsidRDefault="007775A0" w:rsidP="007775A0">
      <w:pPr>
        <w:spacing w:after="120"/>
        <w:rPr>
          <w:color w:val="000000"/>
        </w:rPr>
      </w:pPr>
      <w:r w:rsidRPr="00C857A9">
        <w:t>238.1. Обращение фальсифицированных, недоброкачественных и незарегистрир</w:t>
      </w:r>
      <w:r w:rsidRPr="00C857A9">
        <w:t>о</w:t>
      </w:r>
      <w:r w:rsidRPr="00C857A9">
        <w:t>ванных лекарственных средств, медицинских изделий и оборот фальсифицир</w:t>
      </w:r>
      <w:r w:rsidRPr="00C857A9">
        <w:t>о</w:t>
      </w:r>
      <w:r w:rsidRPr="00C857A9">
        <w:t>ванных биологически активных добавок</w:t>
      </w:r>
    </w:p>
    <w:p w:rsidR="007775A0" w:rsidRPr="00C857A9" w:rsidRDefault="007775A0" w:rsidP="007775A0">
      <w:pPr>
        <w:spacing w:after="120"/>
        <w:rPr>
          <w:color w:val="000000"/>
        </w:rPr>
      </w:pPr>
      <w:r w:rsidRPr="00C857A9">
        <w:t>239. Создание некоммерческой организации, посягающей на личность и права граждан</w:t>
      </w:r>
    </w:p>
    <w:p w:rsidR="007775A0" w:rsidRPr="00C857A9" w:rsidRDefault="00B65E2D" w:rsidP="007775A0">
      <w:pPr>
        <w:spacing w:after="120"/>
        <w:rPr>
          <w:color w:val="000000"/>
        </w:rPr>
      </w:pPr>
      <w:hyperlink r:id="rId11" w:history="1">
        <w:r w:rsidR="007775A0" w:rsidRPr="00C857A9">
          <w:t>240. Вовлечение в занятие проституцией</w:t>
        </w:r>
      </w:hyperlink>
    </w:p>
    <w:p w:rsidR="007775A0" w:rsidRPr="00C857A9" w:rsidRDefault="00B65E2D" w:rsidP="007775A0">
      <w:pPr>
        <w:spacing w:after="120"/>
        <w:rPr>
          <w:color w:val="000000"/>
        </w:rPr>
      </w:pPr>
      <w:hyperlink r:id="rId12" w:history="1">
        <w:r w:rsidR="007775A0" w:rsidRPr="00C857A9">
          <w:t>240.1. Получение сексуальных услуг несовершеннолетнего</w:t>
        </w:r>
      </w:hyperlink>
    </w:p>
    <w:p w:rsidR="007775A0" w:rsidRPr="00C857A9" w:rsidRDefault="007775A0" w:rsidP="007775A0">
      <w:pPr>
        <w:spacing w:after="120"/>
        <w:rPr>
          <w:color w:val="000000"/>
        </w:rPr>
      </w:pPr>
      <w:r w:rsidRPr="00C857A9">
        <w:t>241. Организация занятия проституцией</w:t>
      </w:r>
    </w:p>
    <w:p w:rsidR="007775A0" w:rsidRPr="00C857A9" w:rsidRDefault="007775A0" w:rsidP="007775A0">
      <w:pPr>
        <w:spacing w:after="120"/>
        <w:rPr>
          <w:color w:val="000000"/>
        </w:rPr>
      </w:pPr>
      <w:r w:rsidRPr="00C857A9">
        <w:t xml:space="preserve">242. </w:t>
      </w:r>
      <w:proofErr w:type="gramStart"/>
      <w:r w:rsidRPr="00C857A9">
        <w:t>Незаконные</w:t>
      </w:r>
      <w:proofErr w:type="gramEnd"/>
      <w:r w:rsidRPr="00C857A9">
        <w:t xml:space="preserve"> изготовление и оборот порнографических материалов или пре</w:t>
      </w:r>
      <w:r w:rsidRPr="00C857A9">
        <w:t>д</w:t>
      </w:r>
      <w:r w:rsidRPr="00C857A9">
        <w:t>метов</w:t>
      </w:r>
    </w:p>
    <w:p w:rsidR="007775A0" w:rsidRPr="00C857A9" w:rsidRDefault="007775A0" w:rsidP="007775A0">
      <w:pPr>
        <w:spacing w:after="120"/>
        <w:rPr>
          <w:color w:val="000000"/>
        </w:rPr>
      </w:pPr>
      <w:r w:rsidRPr="00C857A9">
        <w:t>242.1. Изготовление и оборот материалов или предметов с порнографическими изображениями несовершеннолетних</w:t>
      </w:r>
    </w:p>
    <w:p w:rsidR="007775A0" w:rsidRPr="00C857A9" w:rsidRDefault="007775A0" w:rsidP="007775A0">
      <w:pPr>
        <w:spacing w:after="120"/>
        <w:rPr>
          <w:color w:val="000000"/>
        </w:rPr>
      </w:pPr>
      <w:r w:rsidRPr="00C857A9">
        <w:t>242.2. Использование несовершеннолетнего в целях изготовления порнографич</w:t>
      </w:r>
      <w:r w:rsidRPr="00C857A9">
        <w:t>е</w:t>
      </w:r>
      <w:r w:rsidRPr="00C857A9">
        <w:t>ских материалов или предметов</w:t>
      </w:r>
    </w:p>
    <w:p w:rsidR="007775A0" w:rsidRPr="00C857A9" w:rsidRDefault="007775A0" w:rsidP="007775A0">
      <w:pPr>
        <w:spacing w:after="120"/>
        <w:rPr>
          <w:color w:val="000000"/>
        </w:rPr>
      </w:pPr>
      <w:r w:rsidRPr="00C857A9">
        <w:t>243. Уничтожение или повреждение объектов культурного наследия (памятников истории и культуры) народов Российской Федерации, включенных в единый го</w:t>
      </w:r>
      <w:r w:rsidRPr="00C857A9">
        <w:t>с</w:t>
      </w:r>
      <w:r w:rsidRPr="00C857A9">
        <w:t>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наследия, природных комплексов, объектов, взятых под охрану государства, или культурных ценностей</w:t>
      </w:r>
    </w:p>
    <w:p w:rsidR="007775A0" w:rsidRPr="00C857A9" w:rsidRDefault="007775A0" w:rsidP="007775A0">
      <w:pPr>
        <w:spacing w:after="120"/>
        <w:rPr>
          <w:color w:val="000000"/>
        </w:rPr>
      </w:pPr>
      <w:r w:rsidRPr="00C857A9">
        <w:t>243.1. Нарушение требований сохранения или использования объектов культу</w:t>
      </w:r>
      <w:r w:rsidRPr="00C857A9">
        <w:t>р</w:t>
      </w:r>
      <w:r w:rsidRPr="00C857A9">
        <w:t>ного наследия (памятников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либо выявле</w:t>
      </w:r>
      <w:r w:rsidRPr="00C857A9">
        <w:t>н</w:t>
      </w:r>
      <w:r w:rsidRPr="00C857A9">
        <w:t>ных объектов культурного наследия</w:t>
      </w:r>
    </w:p>
    <w:p w:rsidR="007775A0" w:rsidRPr="00C857A9" w:rsidRDefault="007775A0" w:rsidP="007775A0">
      <w:pPr>
        <w:spacing w:after="120"/>
        <w:rPr>
          <w:color w:val="000000"/>
        </w:rPr>
      </w:pPr>
      <w:r w:rsidRPr="00C857A9">
        <w:t>243.2. Незаконные поиск и (или) изъятие археологических предметов из мест з</w:t>
      </w:r>
      <w:r w:rsidRPr="00C857A9">
        <w:t>а</w:t>
      </w:r>
      <w:r w:rsidRPr="00C857A9">
        <w:t>легания</w:t>
      </w:r>
    </w:p>
    <w:p w:rsidR="007775A0" w:rsidRPr="00C857A9" w:rsidRDefault="007775A0" w:rsidP="007775A0">
      <w:pPr>
        <w:spacing w:after="120"/>
        <w:rPr>
          <w:color w:val="000000"/>
        </w:rPr>
      </w:pPr>
      <w:r w:rsidRPr="00C857A9">
        <w:t>243.3. Уклонение исполнителя земляных, строительных, мелиоративных, хозя</w:t>
      </w:r>
      <w:r w:rsidRPr="00C857A9">
        <w:t>й</w:t>
      </w:r>
      <w:r w:rsidRPr="00C857A9">
        <w:t>ственных или иных работ либо археологических полевых работ, осуществляемых на основании разрешения (открытого листа), от обязательной передачи госуда</w:t>
      </w:r>
      <w:r w:rsidRPr="00C857A9">
        <w:t>р</w:t>
      </w:r>
      <w:r w:rsidRPr="00C857A9">
        <w:t xml:space="preserve">ству обнаруженных при проведении таких работ предметов, имеющих особую </w:t>
      </w:r>
      <w:r w:rsidRPr="00C857A9">
        <w:lastRenderedPageBreak/>
        <w:t>культурную ценность, или культурных ценностей в крупном размере</w:t>
      </w:r>
    </w:p>
    <w:p w:rsidR="007775A0" w:rsidRPr="00C857A9" w:rsidRDefault="007775A0" w:rsidP="007775A0">
      <w:pPr>
        <w:spacing w:after="120"/>
        <w:rPr>
          <w:color w:val="000000"/>
        </w:rPr>
      </w:pPr>
      <w:r w:rsidRPr="00C857A9">
        <w:t>243.4. Уничтожение либо повреждение воинских захоронений, а также памятн</w:t>
      </w:r>
      <w:r w:rsidRPr="00C857A9">
        <w:t>и</w:t>
      </w:r>
      <w:r w:rsidRPr="00C857A9">
        <w:t>ков, стел, обелисков, других мемориальных сооружений или объектов, увековеч</w:t>
      </w:r>
      <w:r w:rsidRPr="00C857A9">
        <w:t>и</w:t>
      </w:r>
      <w:r w:rsidRPr="00C857A9">
        <w:t>вающих память погибших при защите Отечества или его интересов либо посв</w:t>
      </w:r>
      <w:r w:rsidRPr="00C857A9">
        <w:t>я</w:t>
      </w:r>
      <w:r w:rsidRPr="00C857A9">
        <w:t>щенных дням воинской славы России</w:t>
      </w:r>
    </w:p>
    <w:p w:rsidR="007775A0" w:rsidRPr="00C857A9" w:rsidRDefault="007775A0" w:rsidP="007775A0">
      <w:pPr>
        <w:spacing w:after="120"/>
        <w:rPr>
          <w:color w:val="000000"/>
        </w:rPr>
      </w:pPr>
      <w:r w:rsidRPr="00C857A9">
        <w:t>244. Надругательство над телами умерших и местами их захоронения</w:t>
      </w:r>
    </w:p>
    <w:p w:rsidR="007775A0" w:rsidRPr="00C857A9" w:rsidRDefault="007775A0" w:rsidP="007775A0">
      <w:pPr>
        <w:spacing w:after="120"/>
        <w:rPr>
          <w:color w:val="000000"/>
        </w:rPr>
      </w:pPr>
      <w:r w:rsidRPr="00C857A9">
        <w:t>245. Жестокое обращение с животными</w:t>
      </w:r>
    </w:p>
    <w:p w:rsidR="007775A0" w:rsidRPr="00AE6A65" w:rsidRDefault="007775A0" w:rsidP="007775A0">
      <w:pPr>
        <w:pStyle w:val="SP"/>
      </w:pPr>
    </w:p>
    <w:p w:rsidR="00D925B0" w:rsidRPr="00137C3E" w:rsidRDefault="00D925B0" w:rsidP="007775A0"/>
    <w:sectPr w:rsidR="00D925B0" w:rsidRPr="00137C3E" w:rsidSect="005B7425">
      <w:headerReference w:type="default" r:id="rId13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8F6" w:rsidRDefault="000958F6" w:rsidP="00D925B0">
      <w:r>
        <w:separator/>
      </w:r>
    </w:p>
  </w:endnote>
  <w:endnote w:type="continuationSeparator" w:id="0">
    <w:p w:rsidR="000958F6" w:rsidRDefault="000958F6" w:rsidP="00D9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Grande CY">
    <w:altName w:val="Times New Roman"/>
    <w:charset w:val="59"/>
    <w:family w:val="auto"/>
    <w:pitch w:val="variable"/>
    <w:sig w:usb0="00000001" w:usb1="5000A1FF" w:usb2="00000000" w:usb3="00000000" w:csb0="000001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nionPro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8F6" w:rsidRDefault="000958F6" w:rsidP="00D925B0">
      <w:r>
        <w:separator/>
      </w:r>
    </w:p>
  </w:footnote>
  <w:footnote w:type="continuationSeparator" w:id="0">
    <w:p w:rsidR="000958F6" w:rsidRDefault="000958F6" w:rsidP="00D92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332190"/>
      <w:docPartObj>
        <w:docPartGallery w:val="Page Numbers (Top of Page)"/>
        <w:docPartUnique/>
      </w:docPartObj>
    </w:sdtPr>
    <w:sdtContent>
      <w:p w:rsidR="00B65E2D" w:rsidRDefault="00B65E2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FCC" w:rsidRPr="00B44FCC">
          <w:rPr>
            <w:noProof/>
            <w:lang w:val="ru-RU"/>
          </w:rPr>
          <w:t>7</w:t>
        </w:r>
        <w:r>
          <w:fldChar w:fldCharType="end"/>
        </w:r>
      </w:p>
    </w:sdtContent>
  </w:sdt>
  <w:p w:rsidR="00B65E2D" w:rsidRDefault="00B65E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B2"/>
    <w:rsid w:val="00036556"/>
    <w:rsid w:val="0004121A"/>
    <w:rsid w:val="00043743"/>
    <w:rsid w:val="00053F95"/>
    <w:rsid w:val="00055DFC"/>
    <w:rsid w:val="000728C9"/>
    <w:rsid w:val="000806FF"/>
    <w:rsid w:val="00095160"/>
    <w:rsid w:val="000958F6"/>
    <w:rsid w:val="000A3E58"/>
    <w:rsid w:val="00101296"/>
    <w:rsid w:val="00110C81"/>
    <w:rsid w:val="00137C3E"/>
    <w:rsid w:val="00183C68"/>
    <w:rsid w:val="001914CE"/>
    <w:rsid w:val="001B7F1D"/>
    <w:rsid w:val="001C6140"/>
    <w:rsid w:val="00262D5C"/>
    <w:rsid w:val="002C5A47"/>
    <w:rsid w:val="002D6D3E"/>
    <w:rsid w:val="00353FAA"/>
    <w:rsid w:val="003E7AC0"/>
    <w:rsid w:val="004D6E68"/>
    <w:rsid w:val="004E7F41"/>
    <w:rsid w:val="004F4029"/>
    <w:rsid w:val="005B7425"/>
    <w:rsid w:val="005D4742"/>
    <w:rsid w:val="005F6348"/>
    <w:rsid w:val="00611327"/>
    <w:rsid w:val="0069639A"/>
    <w:rsid w:val="006A4BEF"/>
    <w:rsid w:val="006B03BC"/>
    <w:rsid w:val="006B281F"/>
    <w:rsid w:val="006E4D88"/>
    <w:rsid w:val="006E6054"/>
    <w:rsid w:val="006F54EB"/>
    <w:rsid w:val="0072337F"/>
    <w:rsid w:val="00727923"/>
    <w:rsid w:val="00746CAA"/>
    <w:rsid w:val="0075286D"/>
    <w:rsid w:val="007775A0"/>
    <w:rsid w:val="007849B9"/>
    <w:rsid w:val="00827E7C"/>
    <w:rsid w:val="0083565D"/>
    <w:rsid w:val="00877BFA"/>
    <w:rsid w:val="00962469"/>
    <w:rsid w:val="00990FC8"/>
    <w:rsid w:val="0099388F"/>
    <w:rsid w:val="009A5681"/>
    <w:rsid w:val="009B118D"/>
    <w:rsid w:val="009C04CF"/>
    <w:rsid w:val="00A071D7"/>
    <w:rsid w:val="00A72E53"/>
    <w:rsid w:val="00A85745"/>
    <w:rsid w:val="00A96AD9"/>
    <w:rsid w:val="00AA4260"/>
    <w:rsid w:val="00AC0DC2"/>
    <w:rsid w:val="00AE6A65"/>
    <w:rsid w:val="00B44FCC"/>
    <w:rsid w:val="00B543D3"/>
    <w:rsid w:val="00B60EB2"/>
    <w:rsid w:val="00B64026"/>
    <w:rsid w:val="00B65E2D"/>
    <w:rsid w:val="00BE0115"/>
    <w:rsid w:val="00C03057"/>
    <w:rsid w:val="00C56734"/>
    <w:rsid w:val="00C87DC1"/>
    <w:rsid w:val="00C9150C"/>
    <w:rsid w:val="00CA53B2"/>
    <w:rsid w:val="00CB3468"/>
    <w:rsid w:val="00CE54F5"/>
    <w:rsid w:val="00CE587D"/>
    <w:rsid w:val="00D925B0"/>
    <w:rsid w:val="00DF49D2"/>
    <w:rsid w:val="00E27EFE"/>
    <w:rsid w:val="00E86E56"/>
    <w:rsid w:val="00EA6B45"/>
    <w:rsid w:val="00EB554C"/>
    <w:rsid w:val="00EF1572"/>
    <w:rsid w:val="00F6776E"/>
    <w:rsid w:val="00F723AE"/>
    <w:rsid w:val="00FE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5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0115"/>
    <w:pPr>
      <w:keepNext/>
      <w:spacing w:before="240" w:after="60"/>
      <w:jc w:val="center"/>
      <w:outlineLvl w:val="0"/>
    </w:pPr>
    <w:rPr>
      <w:bCs/>
      <w:kern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83565D"/>
    <w:pPr>
      <w:widowControl/>
      <w:overflowPunct/>
      <w:spacing w:after="240"/>
      <w:jc w:val="center"/>
      <w:outlineLvl w:val="1"/>
    </w:pPr>
    <w:rPr>
      <w:b/>
      <w:sz w:val="26"/>
      <w:szCs w:val="26"/>
      <w:lang w:eastAsia="en-US"/>
    </w:rPr>
  </w:style>
  <w:style w:type="paragraph" w:styleId="3">
    <w:name w:val="heading 3"/>
    <w:basedOn w:val="a"/>
    <w:next w:val="SP"/>
    <w:link w:val="30"/>
    <w:qFormat/>
    <w:rsid w:val="00110C81"/>
    <w:pPr>
      <w:keepNext/>
      <w:spacing w:before="240" w:after="12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F6776E"/>
    <w:pPr>
      <w:keepNext/>
      <w:keepLines/>
      <w:spacing w:before="120" w:after="360"/>
      <w:jc w:val="center"/>
      <w:outlineLvl w:val="3"/>
    </w:pPr>
    <w:rPr>
      <w:rFonts w:asciiTheme="majorHAnsi" w:eastAsiaTheme="majorEastAsia" w:hAnsiTheme="majorHAnsi" w:cstheme="majorBidi"/>
      <w:b/>
      <w:bCs/>
      <w:iCs/>
      <w:color w:val="632423" w:themeColor="accent2" w:themeShade="8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P">
    <w:name w:val="SP"/>
    <w:basedOn w:val="a"/>
    <w:link w:val="SP0"/>
    <w:qFormat/>
    <w:rsid w:val="007775A0"/>
    <w:pPr>
      <w:ind w:firstLine="567"/>
      <w:jc w:val="both"/>
    </w:pPr>
  </w:style>
  <w:style w:type="character" w:customStyle="1" w:styleId="SP0">
    <w:name w:val="SP Знак"/>
    <w:basedOn w:val="a0"/>
    <w:link w:val="SP"/>
    <w:rsid w:val="007775A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Библиогр"/>
    <w:basedOn w:val="a"/>
    <w:rsid w:val="0083565D"/>
    <w:pPr>
      <w:spacing w:after="80"/>
      <w:ind w:left="284" w:hanging="284"/>
    </w:pPr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E01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BE01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Hyperlink"/>
    <w:uiPriority w:val="99"/>
    <w:unhideWhenUsed/>
    <w:rsid w:val="00BE0115"/>
    <w:rPr>
      <w:color w:val="0000FF"/>
      <w:u w:val="single"/>
    </w:rPr>
  </w:style>
  <w:style w:type="paragraph" w:customStyle="1" w:styleId="a7">
    <w:name w:val="Дополнительн"/>
    <w:basedOn w:val="a"/>
    <w:rsid w:val="009C04CF"/>
    <w:pPr>
      <w:ind w:left="454" w:firstLine="170"/>
    </w:pPr>
    <w:rPr>
      <w:rFonts w:ascii="Candara" w:hAnsi="Candara"/>
      <w:color w:val="680034"/>
    </w:rPr>
  </w:style>
  <w:style w:type="character" w:customStyle="1" w:styleId="10">
    <w:name w:val="Заголовок 1 Знак"/>
    <w:link w:val="1"/>
    <w:uiPriority w:val="9"/>
    <w:rsid w:val="00BE0115"/>
    <w:rPr>
      <w:rFonts w:ascii="Times New Roman" w:eastAsia="Times New Roman" w:hAnsi="Times New Roman" w:cs="Times New Roman"/>
      <w:bCs/>
      <w:kern w:val="32"/>
      <w:sz w:val="24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83565D"/>
    <w:rPr>
      <w:rFonts w:ascii="Times New Roman" w:hAnsi="Times New Roman" w:cs="Times New Roman"/>
      <w:b/>
      <w:sz w:val="26"/>
      <w:szCs w:val="26"/>
    </w:rPr>
  </w:style>
  <w:style w:type="character" w:customStyle="1" w:styleId="30">
    <w:name w:val="Заголовок 3 Знак"/>
    <w:link w:val="3"/>
    <w:rsid w:val="00110C81"/>
    <w:rPr>
      <w:rFonts w:ascii="Times New Roman" w:hAnsi="Times New Roman" w:cs="Times New Roman"/>
      <w:b/>
      <w:sz w:val="24"/>
      <w:szCs w:val="24"/>
      <w:lang w:eastAsia="ru-RU"/>
    </w:rPr>
  </w:style>
  <w:style w:type="character" w:styleId="a8">
    <w:name w:val="annotation reference"/>
    <w:uiPriority w:val="99"/>
    <w:semiHidden/>
    <w:unhideWhenUsed/>
    <w:rsid w:val="00BE0115"/>
    <w:rPr>
      <w:sz w:val="18"/>
      <w:szCs w:val="18"/>
    </w:rPr>
  </w:style>
  <w:style w:type="character" w:styleId="a9">
    <w:name w:val="footnote reference"/>
    <w:uiPriority w:val="99"/>
    <w:semiHidden/>
    <w:unhideWhenUsed/>
    <w:rsid w:val="00BE0115"/>
    <w:rPr>
      <w:vertAlign w:val="superscript"/>
    </w:rPr>
  </w:style>
  <w:style w:type="character" w:customStyle="1" w:styleId="aa">
    <w:name w:val="Комментарий"/>
    <w:qFormat/>
    <w:rsid w:val="009A5681"/>
    <w:rPr>
      <w:rFonts w:ascii="Century Schoolbook" w:hAnsi="Century Schoolbook"/>
      <w:color w:val="250025"/>
      <w:sz w:val="22"/>
      <w:szCs w:val="20"/>
    </w:rPr>
  </w:style>
  <w:style w:type="paragraph" w:styleId="ab">
    <w:name w:val="footer"/>
    <w:basedOn w:val="a"/>
    <w:link w:val="ac"/>
    <w:uiPriority w:val="99"/>
    <w:rsid w:val="00BE0115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BE01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d">
    <w:name w:val="page number"/>
    <w:basedOn w:val="a0"/>
    <w:rsid w:val="00BE0115"/>
  </w:style>
  <w:style w:type="paragraph" w:styleId="ae">
    <w:name w:val="Normal (Web)"/>
    <w:basedOn w:val="a"/>
    <w:uiPriority w:val="99"/>
    <w:rsid w:val="00BE0115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semiHidden/>
    <w:rsid w:val="00BE0115"/>
    <w:pPr>
      <w:ind w:firstLine="720"/>
      <w:jc w:val="both"/>
    </w:pPr>
    <w:rPr>
      <w:rFonts w:ascii="Calibri" w:eastAsia="Calibri" w:hAnsi="Calibri"/>
      <w:lang w:val="x-none" w:eastAsia="x-none"/>
    </w:rPr>
  </w:style>
  <w:style w:type="character" w:customStyle="1" w:styleId="af0">
    <w:name w:val="Основной текст с отступом Знак"/>
    <w:link w:val="af"/>
    <w:semiHidden/>
    <w:rsid w:val="00BE0115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11">
    <w:name w:val="Основной текст с отступом Знак1"/>
    <w:uiPriority w:val="99"/>
    <w:semiHidden/>
    <w:rsid w:val="00BE0115"/>
    <w:rPr>
      <w:rFonts w:ascii="Times New Roman" w:eastAsia="Times New Roman" w:hAnsi="Times New Roman"/>
      <w:sz w:val="24"/>
      <w:szCs w:val="24"/>
    </w:rPr>
  </w:style>
  <w:style w:type="table" w:styleId="af1">
    <w:name w:val="Table Grid"/>
    <w:basedOn w:val="a1"/>
    <w:rsid w:val="00BE011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андартный"/>
    <w:basedOn w:val="a"/>
    <w:link w:val="af3"/>
    <w:qFormat/>
    <w:rsid w:val="00BE0115"/>
    <w:pPr>
      <w:widowControl/>
      <w:overflowPunct/>
      <w:autoSpaceDE/>
      <w:autoSpaceDN/>
      <w:adjustRightInd/>
      <w:spacing w:line="276" w:lineRule="auto"/>
    </w:pPr>
    <w:rPr>
      <w:rFonts w:eastAsia="Calibri"/>
      <w:noProof/>
      <w:lang w:val="pl-PL" w:eastAsia="en-US"/>
    </w:rPr>
  </w:style>
  <w:style w:type="character" w:customStyle="1" w:styleId="af3">
    <w:name w:val="Стандартный Знак"/>
    <w:link w:val="af2"/>
    <w:rsid w:val="00BE0115"/>
    <w:rPr>
      <w:rFonts w:ascii="Times New Roman" w:eastAsia="Calibri" w:hAnsi="Times New Roman" w:cs="Times New Roman"/>
      <w:noProof/>
      <w:sz w:val="24"/>
      <w:szCs w:val="24"/>
      <w:lang w:val="pl-PL"/>
    </w:rPr>
  </w:style>
  <w:style w:type="character" w:styleId="af4">
    <w:name w:val="Strong"/>
    <w:uiPriority w:val="22"/>
    <w:qFormat/>
    <w:rsid w:val="00BE0115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BE0115"/>
    <w:rPr>
      <w:rFonts w:ascii="Lucida Grande CY" w:hAnsi="Lucida Grande CY"/>
      <w:sz w:val="18"/>
      <w:szCs w:val="18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BE0115"/>
    <w:rPr>
      <w:rFonts w:ascii="Lucida Grande CY" w:eastAsia="Times New Roman" w:hAnsi="Lucida Grande CY" w:cs="Times New Roman"/>
      <w:sz w:val="18"/>
      <w:szCs w:val="18"/>
      <w:lang w:val="x-none" w:eastAsia="x-none"/>
    </w:rPr>
  </w:style>
  <w:style w:type="paragraph" w:styleId="af7">
    <w:name w:val="annotation text"/>
    <w:basedOn w:val="a"/>
    <w:link w:val="af8"/>
    <w:uiPriority w:val="99"/>
    <w:semiHidden/>
    <w:unhideWhenUsed/>
    <w:rsid w:val="00BE0115"/>
    <w:rPr>
      <w:lang w:val="x-none" w:eastAsia="x-none"/>
    </w:rPr>
  </w:style>
  <w:style w:type="character" w:customStyle="1" w:styleId="af8">
    <w:name w:val="Текст примечания Знак"/>
    <w:link w:val="af7"/>
    <w:uiPriority w:val="99"/>
    <w:semiHidden/>
    <w:rsid w:val="00BE01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footnote text"/>
    <w:basedOn w:val="a"/>
    <w:link w:val="afa"/>
    <w:uiPriority w:val="99"/>
    <w:semiHidden/>
    <w:unhideWhenUsed/>
    <w:rsid w:val="00BE0115"/>
    <w:pPr>
      <w:suppressAutoHyphens/>
    </w:pPr>
    <w:rPr>
      <w:sz w:val="20"/>
      <w:szCs w:val="20"/>
      <w:lang w:val="x-none" w:eastAsia="ar-SA"/>
    </w:rPr>
  </w:style>
  <w:style w:type="character" w:customStyle="1" w:styleId="afa">
    <w:name w:val="Текст сноски Знак"/>
    <w:link w:val="af9"/>
    <w:uiPriority w:val="99"/>
    <w:semiHidden/>
    <w:rsid w:val="00BE011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b">
    <w:name w:val="annotation subject"/>
    <w:basedOn w:val="af7"/>
    <w:next w:val="af7"/>
    <w:link w:val="afc"/>
    <w:uiPriority w:val="99"/>
    <w:semiHidden/>
    <w:unhideWhenUsed/>
    <w:rsid w:val="00BE0115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BE011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d">
    <w:name w:val="Большой"/>
    <w:basedOn w:val="a"/>
    <w:link w:val="afe"/>
    <w:qFormat/>
    <w:rsid w:val="0083565D"/>
    <w:pPr>
      <w:widowControl/>
      <w:spacing w:before="120" w:after="120" w:line="300" w:lineRule="exact"/>
      <w:ind w:left="284" w:hanging="284"/>
      <w:textAlignment w:val="baseline"/>
    </w:pPr>
    <w:rPr>
      <w:rFonts w:ascii="Trebuchet MS" w:hAnsi="Trebuchet MS"/>
      <w:szCs w:val="20"/>
      <w:lang w:eastAsia="en-US"/>
    </w:rPr>
  </w:style>
  <w:style w:type="character" w:customStyle="1" w:styleId="afe">
    <w:name w:val="Большой Знак"/>
    <w:basedOn w:val="a0"/>
    <w:link w:val="afd"/>
    <w:rsid w:val="0083565D"/>
    <w:rPr>
      <w:rFonts w:ascii="Trebuchet MS" w:hAnsi="Trebuchet MS" w:cs="Times New Roman"/>
      <w:sz w:val="24"/>
      <w:szCs w:val="20"/>
    </w:rPr>
  </w:style>
  <w:style w:type="paragraph" w:customStyle="1" w:styleId="aff">
    <w:name w:val="Малый"/>
    <w:basedOn w:val="afd"/>
    <w:link w:val="aff0"/>
    <w:rsid w:val="0083565D"/>
    <w:pPr>
      <w:overflowPunct/>
      <w:spacing w:before="0" w:after="80" w:line="240" w:lineRule="auto"/>
      <w:ind w:left="851"/>
      <w:textAlignment w:val="auto"/>
    </w:pPr>
    <w:rPr>
      <w:szCs w:val="24"/>
    </w:rPr>
  </w:style>
  <w:style w:type="character" w:customStyle="1" w:styleId="aff0">
    <w:name w:val="Малый Знак"/>
    <w:link w:val="aff"/>
    <w:rsid w:val="0083565D"/>
    <w:rPr>
      <w:rFonts w:ascii="Trebuchet MS" w:hAnsi="Trebuchet MS" w:cs="Times New Roman"/>
      <w:sz w:val="24"/>
      <w:szCs w:val="24"/>
    </w:rPr>
  </w:style>
  <w:style w:type="paragraph" w:customStyle="1" w:styleId="aff1">
    <w:name w:val="Малый_К"/>
    <w:basedOn w:val="a"/>
    <w:rsid w:val="0083565D"/>
    <w:pPr>
      <w:spacing w:after="80"/>
      <w:ind w:left="1418"/>
    </w:pPr>
    <w:rPr>
      <w:rFonts w:ascii="Trebuchet MS" w:hAnsi="Trebuchet MS"/>
    </w:rPr>
  </w:style>
  <w:style w:type="paragraph" w:customStyle="1" w:styleId="aff2">
    <w:name w:val="Малый_М"/>
    <w:basedOn w:val="aff"/>
    <w:link w:val="aff3"/>
    <w:rsid w:val="0083565D"/>
    <w:pPr>
      <w:ind w:left="1135"/>
    </w:pPr>
  </w:style>
  <w:style w:type="character" w:customStyle="1" w:styleId="aff3">
    <w:name w:val="Малый_М Знак"/>
    <w:link w:val="aff2"/>
    <w:rsid w:val="0083565D"/>
    <w:rPr>
      <w:rFonts w:ascii="Trebuchet MS" w:hAnsi="Trebuchet MS" w:cs="Times New Roman"/>
      <w:sz w:val="24"/>
      <w:szCs w:val="24"/>
    </w:rPr>
  </w:style>
  <w:style w:type="paragraph" w:customStyle="1" w:styleId="aff4">
    <w:name w:val="Малый_ММ"/>
    <w:basedOn w:val="aff2"/>
    <w:rsid w:val="0083565D"/>
    <w:pPr>
      <w:ind w:left="1134" w:firstLine="0"/>
    </w:pPr>
  </w:style>
  <w:style w:type="character" w:customStyle="1" w:styleId="40">
    <w:name w:val="Заголовок 4 Знак"/>
    <w:basedOn w:val="a0"/>
    <w:link w:val="4"/>
    <w:uiPriority w:val="9"/>
    <w:rsid w:val="00F6776E"/>
    <w:rPr>
      <w:rFonts w:asciiTheme="majorHAnsi" w:eastAsiaTheme="majorEastAsia" w:hAnsiTheme="majorHAnsi" w:cstheme="majorBidi"/>
      <w:b/>
      <w:bCs/>
      <w:iCs/>
      <w:color w:val="632423" w:themeColor="accent2" w:themeShade="80"/>
      <w:sz w:val="18"/>
      <w:szCs w:val="24"/>
      <w:lang w:eastAsia="ru-RU"/>
    </w:rPr>
  </w:style>
  <w:style w:type="character" w:customStyle="1" w:styleId="aff5">
    <w:name w:val="Стр"/>
    <w:basedOn w:val="a0"/>
    <w:uiPriority w:val="1"/>
    <w:qFormat/>
    <w:rsid w:val="000728C9"/>
    <w:rPr>
      <w:b/>
      <w:color w:val="A60606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5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0115"/>
    <w:pPr>
      <w:keepNext/>
      <w:spacing w:before="240" w:after="60"/>
      <w:jc w:val="center"/>
      <w:outlineLvl w:val="0"/>
    </w:pPr>
    <w:rPr>
      <w:bCs/>
      <w:kern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83565D"/>
    <w:pPr>
      <w:widowControl/>
      <w:overflowPunct/>
      <w:spacing w:after="240"/>
      <w:jc w:val="center"/>
      <w:outlineLvl w:val="1"/>
    </w:pPr>
    <w:rPr>
      <w:b/>
      <w:sz w:val="26"/>
      <w:szCs w:val="26"/>
      <w:lang w:eastAsia="en-US"/>
    </w:rPr>
  </w:style>
  <w:style w:type="paragraph" w:styleId="3">
    <w:name w:val="heading 3"/>
    <w:basedOn w:val="a"/>
    <w:next w:val="SP"/>
    <w:link w:val="30"/>
    <w:qFormat/>
    <w:rsid w:val="00110C81"/>
    <w:pPr>
      <w:keepNext/>
      <w:spacing w:before="240" w:after="12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F6776E"/>
    <w:pPr>
      <w:keepNext/>
      <w:keepLines/>
      <w:spacing w:before="120" w:after="360"/>
      <w:jc w:val="center"/>
      <w:outlineLvl w:val="3"/>
    </w:pPr>
    <w:rPr>
      <w:rFonts w:asciiTheme="majorHAnsi" w:eastAsiaTheme="majorEastAsia" w:hAnsiTheme="majorHAnsi" w:cstheme="majorBidi"/>
      <w:b/>
      <w:bCs/>
      <w:iCs/>
      <w:color w:val="632423" w:themeColor="accent2" w:themeShade="8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P">
    <w:name w:val="SP"/>
    <w:basedOn w:val="a"/>
    <w:link w:val="SP0"/>
    <w:qFormat/>
    <w:rsid w:val="007775A0"/>
    <w:pPr>
      <w:ind w:firstLine="567"/>
      <w:jc w:val="both"/>
    </w:pPr>
  </w:style>
  <w:style w:type="character" w:customStyle="1" w:styleId="SP0">
    <w:name w:val="SP Знак"/>
    <w:basedOn w:val="a0"/>
    <w:link w:val="SP"/>
    <w:rsid w:val="007775A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Библиогр"/>
    <w:basedOn w:val="a"/>
    <w:rsid w:val="0083565D"/>
    <w:pPr>
      <w:spacing w:after="80"/>
      <w:ind w:left="284" w:hanging="284"/>
    </w:pPr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E01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BE01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Hyperlink"/>
    <w:uiPriority w:val="99"/>
    <w:unhideWhenUsed/>
    <w:rsid w:val="00BE0115"/>
    <w:rPr>
      <w:color w:val="0000FF"/>
      <w:u w:val="single"/>
    </w:rPr>
  </w:style>
  <w:style w:type="paragraph" w:customStyle="1" w:styleId="a7">
    <w:name w:val="Дополнительн"/>
    <w:basedOn w:val="a"/>
    <w:rsid w:val="009C04CF"/>
    <w:pPr>
      <w:ind w:left="454" w:firstLine="170"/>
    </w:pPr>
    <w:rPr>
      <w:rFonts w:ascii="Candara" w:hAnsi="Candara"/>
      <w:color w:val="680034"/>
    </w:rPr>
  </w:style>
  <w:style w:type="character" w:customStyle="1" w:styleId="10">
    <w:name w:val="Заголовок 1 Знак"/>
    <w:link w:val="1"/>
    <w:uiPriority w:val="9"/>
    <w:rsid w:val="00BE0115"/>
    <w:rPr>
      <w:rFonts w:ascii="Times New Roman" w:eastAsia="Times New Roman" w:hAnsi="Times New Roman" w:cs="Times New Roman"/>
      <w:bCs/>
      <w:kern w:val="32"/>
      <w:sz w:val="24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83565D"/>
    <w:rPr>
      <w:rFonts w:ascii="Times New Roman" w:hAnsi="Times New Roman" w:cs="Times New Roman"/>
      <w:b/>
      <w:sz w:val="26"/>
      <w:szCs w:val="26"/>
    </w:rPr>
  </w:style>
  <w:style w:type="character" w:customStyle="1" w:styleId="30">
    <w:name w:val="Заголовок 3 Знак"/>
    <w:link w:val="3"/>
    <w:rsid w:val="00110C81"/>
    <w:rPr>
      <w:rFonts w:ascii="Times New Roman" w:hAnsi="Times New Roman" w:cs="Times New Roman"/>
      <w:b/>
      <w:sz w:val="24"/>
      <w:szCs w:val="24"/>
      <w:lang w:eastAsia="ru-RU"/>
    </w:rPr>
  </w:style>
  <w:style w:type="character" w:styleId="a8">
    <w:name w:val="annotation reference"/>
    <w:uiPriority w:val="99"/>
    <w:semiHidden/>
    <w:unhideWhenUsed/>
    <w:rsid w:val="00BE0115"/>
    <w:rPr>
      <w:sz w:val="18"/>
      <w:szCs w:val="18"/>
    </w:rPr>
  </w:style>
  <w:style w:type="character" w:styleId="a9">
    <w:name w:val="footnote reference"/>
    <w:uiPriority w:val="99"/>
    <w:semiHidden/>
    <w:unhideWhenUsed/>
    <w:rsid w:val="00BE0115"/>
    <w:rPr>
      <w:vertAlign w:val="superscript"/>
    </w:rPr>
  </w:style>
  <w:style w:type="character" w:customStyle="1" w:styleId="aa">
    <w:name w:val="Комментарий"/>
    <w:qFormat/>
    <w:rsid w:val="009A5681"/>
    <w:rPr>
      <w:rFonts w:ascii="Century Schoolbook" w:hAnsi="Century Schoolbook"/>
      <w:color w:val="250025"/>
      <w:sz w:val="22"/>
      <w:szCs w:val="20"/>
    </w:rPr>
  </w:style>
  <w:style w:type="paragraph" w:styleId="ab">
    <w:name w:val="footer"/>
    <w:basedOn w:val="a"/>
    <w:link w:val="ac"/>
    <w:uiPriority w:val="99"/>
    <w:rsid w:val="00BE0115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BE01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d">
    <w:name w:val="page number"/>
    <w:basedOn w:val="a0"/>
    <w:rsid w:val="00BE0115"/>
  </w:style>
  <w:style w:type="paragraph" w:styleId="ae">
    <w:name w:val="Normal (Web)"/>
    <w:basedOn w:val="a"/>
    <w:uiPriority w:val="99"/>
    <w:rsid w:val="00BE0115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semiHidden/>
    <w:rsid w:val="00BE0115"/>
    <w:pPr>
      <w:ind w:firstLine="720"/>
      <w:jc w:val="both"/>
    </w:pPr>
    <w:rPr>
      <w:rFonts w:ascii="Calibri" w:eastAsia="Calibri" w:hAnsi="Calibri"/>
      <w:lang w:val="x-none" w:eastAsia="x-none"/>
    </w:rPr>
  </w:style>
  <w:style w:type="character" w:customStyle="1" w:styleId="af0">
    <w:name w:val="Основной текст с отступом Знак"/>
    <w:link w:val="af"/>
    <w:semiHidden/>
    <w:rsid w:val="00BE0115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11">
    <w:name w:val="Основной текст с отступом Знак1"/>
    <w:uiPriority w:val="99"/>
    <w:semiHidden/>
    <w:rsid w:val="00BE0115"/>
    <w:rPr>
      <w:rFonts w:ascii="Times New Roman" w:eastAsia="Times New Roman" w:hAnsi="Times New Roman"/>
      <w:sz w:val="24"/>
      <w:szCs w:val="24"/>
    </w:rPr>
  </w:style>
  <w:style w:type="table" w:styleId="af1">
    <w:name w:val="Table Grid"/>
    <w:basedOn w:val="a1"/>
    <w:rsid w:val="00BE011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андартный"/>
    <w:basedOn w:val="a"/>
    <w:link w:val="af3"/>
    <w:qFormat/>
    <w:rsid w:val="00BE0115"/>
    <w:pPr>
      <w:widowControl/>
      <w:overflowPunct/>
      <w:autoSpaceDE/>
      <w:autoSpaceDN/>
      <w:adjustRightInd/>
      <w:spacing w:line="276" w:lineRule="auto"/>
    </w:pPr>
    <w:rPr>
      <w:rFonts w:eastAsia="Calibri"/>
      <w:noProof/>
      <w:lang w:val="pl-PL" w:eastAsia="en-US"/>
    </w:rPr>
  </w:style>
  <w:style w:type="character" w:customStyle="1" w:styleId="af3">
    <w:name w:val="Стандартный Знак"/>
    <w:link w:val="af2"/>
    <w:rsid w:val="00BE0115"/>
    <w:rPr>
      <w:rFonts w:ascii="Times New Roman" w:eastAsia="Calibri" w:hAnsi="Times New Roman" w:cs="Times New Roman"/>
      <w:noProof/>
      <w:sz w:val="24"/>
      <w:szCs w:val="24"/>
      <w:lang w:val="pl-PL"/>
    </w:rPr>
  </w:style>
  <w:style w:type="character" w:styleId="af4">
    <w:name w:val="Strong"/>
    <w:uiPriority w:val="22"/>
    <w:qFormat/>
    <w:rsid w:val="00BE0115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BE0115"/>
    <w:rPr>
      <w:rFonts w:ascii="Lucida Grande CY" w:hAnsi="Lucida Grande CY"/>
      <w:sz w:val="18"/>
      <w:szCs w:val="18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BE0115"/>
    <w:rPr>
      <w:rFonts w:ascii="Lucida Grande CY" w:eastAsia="Times New Roman" w:hAnsi="Lucida Grande CY" w:cs="Times New Roman"/>
      <w:sz w:val="18"/>
      <w:szCs w:val="18"/>
      <w:lang w:val="x-none" w:eastAsia="x-none"/>
    </w:rPr>
  </w:style>
  <w:style w:type="paragraph" w:styleId="af7">
    <w:name w:val="annotation text"/>
    <w:basedOn w:val="a"/>
    <w:link w:val="af8"/>
    <w:uiPriority w:val="99"/>
    <w:semiHidden/>
    <w:unhideWhenUsed/>
    <w:rsid w:val="00BE0115"/>
    <w:rPr>
      <w:lang w:val="x-none" w:eastAsia="x-none"/>
    </w:rPr>
  </w:style>
  <w:style w:type="character" w:customStyle="1" w:styleId="af8">
    <w:name w:val="Текст примечания Знак"/>
    <w:link w:val="af7"/>
    <w:uiPriority w:val="99"/>
    <w:semiHidden/>
    <w:rsid w:val="00BE01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footnote text"/>
    <w:basedOn w:val="a"/>
    <w:link w:val="afa"/>
    <w:uiPriority w:val="99"/>
    <w:semiHidden/>
    <w:unhideWhenUsed/>
    <w:rsid w:val="00BE0115"/>
    <w:pPr>
      <w:suppressAutoHyphens/>
    </w:pPr>
    <w:rPr>
      <w:sz w:val="20"/>
      <w:szCs w:val="20"/>
      <w:lang w:val="x-none" w:eastAsia="ar-SA"/>
    </w:rPr>
  </w:style>
  <w:style w:type="character" w:customStyle="1" w:styleId="afa">
    <w:name w:val="Текст сноски Знак"/>
    <w:link w:val="af9"/>
    <w:uiPriority w:val="99"/>
    <w:semiHidden/>
    <w:rsid w:val="00BE011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b">
    <w:name w:val="annotation subject"/>
    <w:basedOn w:val="af7"/>
    <w:next w:val="af7"/>
    <w:link w:val="afc"/>
    <w:uiPriority w:val="99"/>
    <w:semiHidden/>
    <w:unhideWhenUsed/>
    <w:rsid w:val="00BE0115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BE011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d">
    <w:name w:val="Большой"/>
    <w:basedOn w:val="a"/>
    <w:link w:val="afe"/>
    <w:qFormat/>
    <w:rsid w:val="0083565D"/>
    <w:pPr>
      <w:widowControl/>
      <w:spacing w:before="120" w:after="120" w:line="300" w:lineRule="exact"/>
      <w:ind w:left="284" w:hanging="284"/>
      <w:textAlignment w:val="baseline"/>
    </w:pPr>
    <w:rPr>
      <w:rFonts w:ascii="Trebuchet MS" w:hAnsi="Trebuchet MS"/>
      <w:szCs w:val="20"/>
      <w:lang w:eastAsia="en-US"/>
    </w:rPr>
  </w:style>
  <w:style w:type="character" w:customStyle="1" w:styleId="afe">
    <w:name w:val="Большой Знак"/>
    <w:basedOn w:val="a0"/>
    <w:link w:val="afd"/>
    <w:rsid w:val="0083565D"/>
    <w:rPr>
      <w:rFonts w:ascii="Trebuchet MS" w:hAnsi="Trebuchet MS" w:cs="Times New Roman"/>
      <w:sz w:val="24"/>
      <w:szCs w:val="20"/>
    </w:rPr>
  </w:style>
  <w:style w:type="paragraph" w:customStyle="1" w:styleId="aff">
    <w:name w:val="Малый"/>
    <w:basedOn w:val="afd"/>
    <w:link w:val="aff0"/>
    <w:rsid w:val="0083565D"/>
    <w:pPr>
      <w:overflowPunct/>
      <w:spacing w:before="0" w:after="80" w:line="240" w:lineRule="auto"/>
      <w:ind w:left="851"/>
      <w:textAlignment w:val="auto"/>
    </w:pPr>
    <w:rPr>
      <w:szCs w:val="24"/>
    </w:rPr>
  </w:style>
  <w:style w:type="character" w:customStyle="1" w:styleId="aff0">
    <w:name w:val="Малый Знак"/>
    <w:link w:val="aff"/>
    <w:rsid w:val="0083565D"/>
    <w:rPr>
      <w:rFonts w:ascii="Trebuchet MS" w:hAnsi="Trebuchet MS" w:cs="Times New Roman"/>
      <w:sz w:val="24"/>
      <w:szCs w:val="24"/>
    </w:rPr>
  </w:style>
  <w:style w:type="paragraph" w:customStyle="1" w:styleId="aff1">
    <w:name w:val="Малый_К"/>
    <w:basedOn w:val="a"/>
    <w:rsid w:val="0083565D"/>
    <w:pPr>
      <w:spacing w:after="80"/>
      <w:ind w:left="1418"/>
    </w:pPr>
    <w:rPr>
      <w:rFonts w:ascii="Trebuchet MS" w:hAnsi="Trebuchet MS"/>
    </w:rPr>
  </w:style>
  <w:style w:type="paragraph" w:customStyle="1" w:styleId="aff2">
    <w:name w:val="Малый_М"/>
    <w:basedOn w:val="aff"/>
    <w:link w:val="aff3"/>
    <w:rsid w:val="0083565D"/>
    <w:pPr>
      <w:ind w:left="1135"/>
    </w:pPr>
  </w:style>
  <w:style w:type="character" w:customStyle="1" w:styleId="aff3">
    <w:name w:val="Малый_М Знак"/>
    <w:link w:val="aff2"/>
    <w:rsid w:val="0083565D"/>
    <w:rPr>
      <w:rFonts w:ascii="Trebuchet MS" w:hAnsi="Trebuchet MS" w:cs="Times New Roman"/>
      <w:sz w:val="24"/>
      <w:szCs w:val="24"/>
    </w:rPr>
  </w:style>
  <w:style w:type="paragraph" w:customStyle="1" w:styleId="aff4">
    <w:name w:val="Малый_ММ"/>
    <w:basedOn w:val="aff2"/>
    <w:rsid w:val="0083565D"/>
    <w:pPr>
      <w:ind w:left="1134" w:firstLine="0"/>
    </w:pPr>
  </w:style>
  <w:style w:type="character" w:customStyle="1" w:styleId="40">
    <w:name w:val="Заголовок 4 Знак"/>
    <w:basedOn w:val="a0"/>
    <w:link w:val="4"/>
    <w:uiPriority w:val="9"/>
    <w:rsid w:val="00F6776E"/>
    <w:rPr>
      <w:rFonts w:asciiTheme="majorHAnsi" w:eastAsiaTheme="majorEastAsia" w:hAnsiTheme="majorHAnsi" w:cstheme="majorBidi"/>
      <w:b/>
      <w:bCs/>
      <w:iCs/>
      <w:color w:val="632423" w:themeColor="accent2" w:themeShade="80"/>
      <w:sz w:val="18"/>
      <w:szCs w:val="24"/>
      <w:lang w:eastAsia="ru-RU"/>
    </w:rPr>
  </w:style>
  <w:style w:type="character" w:customStyle="1" w:styleId="aff5">
    <w:name w:val="Стр"/>
    <w:basedOn w:val="a0"/>
    <w:uiPriority w:val="1"/>
    <w:qFormat/>
    <w:rsid w:val="000728C9"/>
    <w:rPr>
      <w:b/>
      <w:color w:val="A6060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699/b37bd5e95cf1eec73bb826d4bb647b2ccfc815c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rn.com/abstract=2725388" TargetMode="External"/><Relationship Id="rId12" Type="http://schemas.openxmlformats.org/officeDocument/2006/relationships/hyperlink" Target="http://www.consultant.ru/document/cons_doc_LAW_10699/dde581e459215d45b7512d19d96d3d5040893d4c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0699/26d5592e831f43e92f5f042b8082b6542264fb89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0699/5c403b6bfc15c73864f56d40c8a28cd51e72f86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0699/622e9e3a49800043fcedbebbfaa91bb008cfee7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13</Pages>
  <Words>5342</Words>
  <Characters>30451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Рубен Апресян</dc:creator>
  <cp:lastModifiedBy>Рубен Апресян</cp:lastModifiedBy>
  <cp:revision>11</cp:revision>
  <dcterms:created xsi:type="dcterms:W3CDTF">2023-01-25T16:59:00Z</dcterms:created>
  <dcterms:modified xsi:type="dcterms:W3CDTF">2023-02-02T19:00:00Z</dcterms:modified>
</cp:coreProperties>
</file>